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21718-84</w:t>
        <w:br/>
        <w:t>"Материалы строительные. Диэлькометрический метод измерения влажности"</w:t>
        <w:br/>
        <w:t>(утв. постановлением Госстроя СССР от 9 августа 1984 г. N 130)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Building materials. Dielectric method of measurement of moisture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ГОСТа 21718-76 и ГОСТа 23422-79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части диэлькометрического метода измерения влажности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июля 1985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Аппаратура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Подготовка и проведение измерений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Обработка результатов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Методика градуирования влагомеров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бетоны и сыпучие строительные материалы и устанавливает диэлькометрический метод измерения их влажности в лабораторных и производственных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Диэлькометрический метод измерения влажности основан на корреляционной зависимости диэлектрической проницаемости материала от содержания в нем влаги при положительных температурах.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Аппаратура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Для измерения влажности строительных материалов или изделий диэлькометрическим методом применяют электронный влагомер ВСКМ-12 или другие диэлькометрические влагомеры, отвечающие требованиям ГОСТ 25611-83.</w:t>
      </w:r>
    </w:p>
    <w:p>
      <w:pPr>
        <w:pStyle w:val="Normal"/>
        <w:autoSpaceDE w:val="false"/>
        <w:ind w:firstLine="720"/>
        <w:jc w:val="both"/>
        <w:rPr/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 xml:space="preserve">1.2. Влагомеры должны быть отградуированы по методике, приведенной в обязательном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2"/>
      <w:bookmarkStart w:id="7" w:name="sub_12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" w:name="sub_200"/>
      <w:bookmarkEnd w:id="8"/>
      <w:r>
        <w:rPr>
          <w:rFonts w:cs="Arial" w:ascii="Arial" w:hAnsi="Arial"/>
          <w:b/>
          <w:bCs/>
          <w:sz w:val="20"/>
          <w:szCs w:val="20"/>
        </w:rPr>
        <w:t>2. Подготовка и проведение измерений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" w:name="sub_200"/>
      <w:bookmarkStart w:id="10" w:name="sub_200"/>
      <w:bookmarkEnd w:id="1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1"/>
      <w:bookmarkEnd w:id="11"/>
      <w:r>
        <w:rPr>
          <w:rFonts w:cs="Arial" w:ascii="Arial" w:hAnsi="Arial"/>
          <w:sz w:val="20"/>
          <w:szCs w:val="20"/>
        </w:rPr>
        <w:t>2.1. Для проведения измерений влажности бетона на его поверхности выбирают чистые ровные участки размерами 300 х 300 мм, на которых не должно быть местных наплывов, вмятин и раковин глубиной более 3 мм и диаметром более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bookmarkStart w:id="13" w:name="sub_22"/>
      <w:bookmarkEnd w:id="12"/>
      <w:bookmarkEnd w:id="13"/>
      <w:r>
        <w:rPr>
          <w:rFonts w:cs="Arial" w:ascii="Arial" w:hAnsi="Arial"/>
          <w:sz w:val="20"/>
          <w:szCs w:val="20"/>
        </w:rPr>
        <w:t>2.2. Число участков устанавливают из расчета один участок на 1,5 м2 поверхности бетона. Температура поверхности бетона во время измерений должна быть не более 40°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2"/>
      <w:bookmarkStart w:id="15" w:name="sub_23"/>
      <w:bookmarkEnd w:id="14"/>
      <w:bookmarkEnd w:id="15"/>
      <w:r>
        <w:rPr>
          <w:rFonts w:cs="Arial" w:ascii="Arial" w:hAnsi="Arial"/>
          <w:sz w:val="20"/>
          <w:szCs w:val="20"/>
        </w:rPr>
        <w:t>2.3. Для проведения измерений влажности сыпучих строительных материалов отбирают и подготавливают пробы по ГОСТ 8269-76 или ГОСТ 8735-75.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3"/>
      <w:bookmarkStart w:id="17" w:name="sub_24"/>
      <w:bookmarkEnd w:id="16"/>
      <w:bookmarkEnd w:id="17"/>
      <w:r>
        <w:rPr>
          <w:rFonts w:cs="Arial" w:ascii="Arial" w:hAnsi="Arial"/>
          <w:sz w:val="20"/>
          <w:szCs w:val="20"/>
        </w:rPr>
        <w:t>2.4. Подготовку к работе и измерения влагомером производят в соответствия с инструкцией по его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4"/>
      <w:bookmarkStart w:id="19" w:name="sub_25"/>
      <w:bookmarkEnd w:id="18"/>
      <w:bookmarkEnd w:id="19"/>
      <w:r>
        <w:rPr>
          <w:rFonts w:cs="Arial" w:ascii="Arial" w:hAnsi="Arial"/>
          <w:sz w:val="20"/>
          <w:szCs w:val="20"/>
        </w:rPr>
        <w:t>2.5. Устанавливая датчик влагомера поверхностного типа на контролируемый участок бетона, производят не менее пяти измерений влагомером.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5"/>
      <w:bookmarkStart w:id="21" w:name="sub_26"/>
      <w:bookmarkEnd w:id="20"/>
      <w:bookmarkEnd w:id="21"/>
      <w:r>
        <w:rPr>
          <w:rFonts w:cs="Arial" w:ascii="Arial" w:hAnsi="Arial"/>
          <w:sz w:val="20"/>
          <w:szCs w:val="20"/>
        </w:rPr>
        <w:t>2.6. Помещая каждую пробу сыпучих строительных материалов в датчик влагомера засыпного типа производят не менее трех измерений влагомером.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6"/>
      <w:bookmarkStart w:id="23" w:name="sub_26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4" w:name="sub_300"/>
      <w:bookmarkEnd w:id="24"/>
      <w:r>
        <w:rPr>
          <w:rFonts w:cs="Arial" w:ascii="Arial" w:hAnsi="Arial"/>
          <w:b/>
          <w:bCs/>
          <w:sz w:val="20"/>
          <w:szCs w:val="20"/>
        </w:rPr>
        <w:t>3.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5" w:name="sub_300"/>
      <w:bookmarkStart w:id="26" w:name="sub_300"/>
      <w:bookmarkEnd w:id="2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7" w:name="sub_31"/>
      <w:bookmarkEnd w:id="27"/>
      <w:r>
        <w:rPr>
          <w:rFonts w:cs="Arial" w:ascii="Arial" w:hAnsi="Arial"/>
          <w:sz w:val="20"/>
          <w:szCs w:val="20"/>
        </w:rPr>
        <w:t xml:space="preserve">3.1. По результатам всех измерений, выполненных в соответствии с </w:t>
      </w:r>
      <w:hyperlink w:anchor="sub_2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2.5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26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2.6</w:t>
        </w:r>
      </w:hyperlink>
      <w:r>
        <w:rPr>
          <w:rFonts w:cs="Arial" w:ascii="Arial" w:hAnsi="Arial"/>
          <w:sz w:val="20"/>
          <w:szCs w:val="20"/>
        </w:rPr>
        <w:t>, вычисляют среднее арифметическое значение показаний влагомера.</w:t>
      </w:r>
    </w:p>
    <w:p>
      <w:pPr>
        <w:pStyle w:val="Normal"/>
        <w:autoSpaceDE w:val="false"/>
        <w:ind w:firstLine="720"/>
        <w:jc w:val="both"/>
        <w:rPr/>
      </w:pPr>
      <w:bookmarkStart w:id="28" w:name="sub_31"/>
      <w:bookmarkStart w:id="29" w:name="sub_32"/>
      <w:bookmarkEnd w:id="28"/>
      <w:bookmarkEnd w:id="29"/>
      <w:r>
        <w:rPr>
          <w:rFonts w:cs="Arial" w:ascii="Arial" w:hAnsi="Arial"/>
          <w:sz w:val="20"/>
          <w:szCs w:val="20"/>
        </w:rPr>
        <w:t xml:space="preserve">3.2. По градуировочной характеристике для данного материала определяют среднее значение его влажности, соответствующее значению показаний влагомера, полученному по </w:t>
      </w:r>
      <w:hyperlink w:anchor="sub_3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3.1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32"/>
      <w:bookmarkStart w:id="31" w:name="sub_33"/>
      <w:bookmarkEnd w:id="30"/>
      <w:bookmarkEnd w:id="31"/>
      <w:r>
        <w:rPr>
          <w:rFonts w:cs="Arial" w:ascii="Arial" w:hAnsi="Arial"/>
          <w:sz w:val="20"/>
          <w:szCs w:val="20"/>
        </w:rPr>
        <w:t>3.3. Абсолютную погрешность определения средней влажности проконтролированного материала дельта_W в процентах вычисляют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3"/>
      <w:bookmarkEnd w:id="3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33235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3" w:name="sub_881"/>
      <w:bookmarkEnd w:id="33"/>
      <w:r>
        <w:rPr>
          <w:rFonts w:cs="Arial" w:ascii="Arial" w:hAnsi="Arial"/>
          <w:sz w:val="20"/>
          <w:szCs w:val="20"/>
        </w:rPr>
        <w:t>"Формула"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881"/>
      <w:bookmarkStart w:id="35" w:name="sub_881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6" w:name="sub_34"/>
      <w:bookmarkEnd w:id="36"/>
      <w:r>
        <w:rPr>
          <w:rFonts w:cs="Arial" w:ascii="Arial" w:hAnsi="Arial"/>
          <w:sz w:val="20"/>
          <w:szCs w:val="20"/>
        </w:rPr>
        <w:t xml:space="preserve">3.4. Оценку влажности материала проводят сравнением значений влажности, полученных по </w:t>
      </w:r>
      <w:hyperlink w:anchor="sub_3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3.2</w:t>
        </w:r>
      </w:hyperlink>
      <w:r>
        <w:rPr>
          <w:rFonts w:cs="Arial" w:ascii="Arial" w:hAnsi="Arial"/>
          <w:sz w:val="20"/>
          <w:szCs w:val="20"/>
        </w:rPr>
        <w:t>, с показателями влажности, установленными в стандартах или технических условиях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4"/>
      <w:bookmarkStart w:id="38" w:name="sub_35"/>
      <w:bookmarkEnd w:id="37"/>
      <w:bookmarkEnd w:id="38"/>
      <w:r>
        <w:rPr>
          <w:rFonts w:cs="Arial" w:ascii="Arial" w:hAnsi="Arial"/>
          <w:sz w:val="20"/>
          <w:szCs w:val="20"/>
        </w:rPr>
        <w:t>3.5. Результаты измерений записывают в журнал, который должен содержать следующие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5"/>
      <w:bookmarkEnd w:id="39"/>
      <w:r>
        <w:rPr>
          <w:rFonts w:cs="Arial" w:ascii="Arial" w:hAnsi="Arial"/>
          <w:sz w:val="20"/>
          <w:szCs w:val="20"/>
        </w:rPr>
        <w:t>наименование материала;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показания влагомера по результатам всех измерений;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влажность материала.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0" w:name="sub_1000"/>
      <w:bookmarkEnd w:id="40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1000"/>
      <w:bookmarkEnd w:id="41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Методика градуирования влагомеров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001"/>
      <w:bookmarkEnd w:id="42"/>
      <w:r>
        <w:rPr>
          <w:rFonts w:cs="Arial" w:ascii="Arial" w:hAnsi="Arial"/>
          <w:sz w:val="20"/>
          <w:szCs w:val="20"/>
        </w:rPr>
        <w:t>1. Для бетонов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1001"/>
      <w:bookmarkStart w:id="44" w:name="sub_10011"/>
      <w:bookmarkEnd w:id="43"/>
      <w:bookmarkEnd w:id="44"/>
      <w:r>
        <w:rPr>
          <w:rFonts w:cs="Arial" w:ascii="Arial" w:hAnsi="Arial"/>
          <w:sz w:val="20"/>
          <w:szCs w:val="20"/>
        </w:rPr>
        <w:t>1.1. При градуировании используют образцы легких и ячеистых бетонов размерами 250 х 250 х 100 мм и образцы тяжелых бетонов размерами 250 х 250 х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0011"/>
      <w:bookmarkStart w:id="46" w:name="sub_10012"/>
      <w:bookmarkEnd w:id="45"/>
      <w:bookmarkEnd w:id="46"/>
      <w:r>
        <w:rPr>
          <w:rFonts w:cs="Arial" w:ascii="Arial" w:hAnsi="Arial"/>
          <w:sz w:val="20"/>
          <w:szCs w:val="20"/>
        </w:rPr>
        <w:t>1.2. Изготовление и маркировку образцов производят в соответствии с ГОСТ 10180-78. Число образцов должно быть не менее трех для каждого состава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0012"/>
      <w:bookmarkStart w:id="48" w:name="sub_10013"/>
      <w:bookmarkEnd w:id="47"/>
      <w:bookmarkEnd w:id="48"/>
      <w:r>
        <w:rPr>
          <w:rFonts w:cs="Arial" w:ascii="Arial" w:hAnsi="Arial"/>
          <w:sz w:val="20"/>
          <w:szCs w:val="20"/>
        </w:rPr>
        <w:t>1.3. Образцы высушивают до постоянной массы Р_c (r) по ГОСТ 12730.2-78.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0013"/>
      <w:bookmarkStart w:id="50" w:name="sub_10014"/>
      <w:bookmarkEnd w:id="49"/>
      <w:bookmarkEnd w:id="50"/>
      <w:r>
        <w:rPr>
          <w:rFonts w:cs="Arial" w:ascii="Arial" w:hAnsi="Arial"/>
          <w:sz w:val="20"/>
          <w:szCs w:val="20"/>
        </w:rPr>
        <w:t>1.4. Образцы помещают в емкость с водой и выдерживают: 2 сут. - ячеистый бетон; 3 сут. - легкий бетон; 5 сут. - тяжелый бетон.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0014"/>
      <w:bookmarkStart w:id="52" w:name="sub_10015"/>
      <w:bookmarkEnd w:id="51"/>
      <w:bookmarkEnd w:id="52"/>
      <w:r>
        <w:rPr>
          <w:rFonts w:cs="Arial" w:ascii="Arial" w:hAnsi="Arial"/>
          <w:sz w:val="20"/>
          <w:szCs w:val="20"/>
        </w:rPr>
        <w:t>1.5. Образцы извлекают из воды, выдерживают в лаборатории в течение 2 ч и взвешивают каждый образец с погрешностью не более 0,1%.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0015"/>
      <w:bookmarkStart w:id="54" w:name="sub_10016"/>
      <w:bookmarkEnd w:id="53"/>
      <w:bookmarkEnd w:id="54"/>
      <w:r>
        <w:rPr>
          <w:rFonts w:cs="Arial" w:ascii="Arial" w:hAnsi="Arial"/>
          <w:sz w:val="20"/>
          <w:szCs w:val="20"/>
        </w:rPr>
        <w:t>1.6. Устанавливая датчик влагомера на поверхность образца, поочередно проводят не менее трех измерений на каждом образце.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10016"/>
      <w:bookmarkStart w:id="56" w:name="sub_10017"/>
      <w:bookmarkEnd w:id="55"/>
      <w:bookmarkEnd w:id="56"/>
      <w:r>
        <w:rPr>
          <w:rFonts w:cs="Arial" w:ascii="Arial" w:hAnsi="Arial"/>
          <w:sz w:val="20"/>
          <w:szCs w:val="20"/>
        </w:rPr>
        <w:t>1.7. За результат измерения принимают среднее арифметическое значение показаний влагомера N_i, полученных на данном образце.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0017"/>
      <w:bookmarkStart w:id="58" w:name="sub_10018"/>
      <w:bookmarkEnd w:id="57"/>
      <w:bookmarkEnd w:id="58"/>
      <w:r>
        <w:rPr>
          <w:rFonts w:cs="Arial" w:ascii="Arial" w:hAnsi="Arial"/>
          <w:sz w:val="20"/>
          <w:szCs w:val="20"/>
        </w:rPr>
        <w:t>1.8. Для получения не менее шести точек градуировочной характеристики рассчитывают промежуточное значение массы каждого образца P_с (r)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0018"/>
      <w:bookmarkStart w:id="60" w:name="sub_10018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P_</w:t>
      </w:r>
      <w:r>
        <w:rPr>
          <w:rFonts w:cs="Courier New" w:ascii="Courier New" w:hAnsi="Courier New"/>
          <w:sz w:val="20"/>
          <w:szCs w:val="20"/>
          <w:lang w:val="ru-RU" w:eastAsia="ru-RU"/>
        </w:rPr>
        <w:t>в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- P_c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P_i = P_</w:t>
      </w:r>
      <w:r>
        <w:rPr>
          <w:rFonts w:cs="Courier New" w:ascii="Courier New" w:hAnsi="Courier New"/>
          <w:sz w:val="20"/>
          <w:szCs w:val="20"/>
          <w:lang w:val="ru-RU" w:eastAsia="ru-RU"/>
        </w:rPr>
        <w:t>в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- (i - 0,25) ──────────,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m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Р_в - масса влажного образца,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P_c - масса сухого образца,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i   -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(i = 1, 2,...., m - 1);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m   - число точек градуировочной характеристики.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0019"/>
      <w:bookmarkEnd w:id="61"/>
      <w:r>
        <w:rPr>
          <w:rFonts w:cs="Arial" w:ascii="Arial" w:hAnsi="Arial"/>
          <w:sz w:val="20"/>
          <w:szCs w:val="20"/>
        </w:rPr>
        <w:t>1.9. Образцы подсушивают в сушильном шкафу при температуре (100 +- 5)° С до достижения каждым образцом расчетного значения массы P_c при i = 1, определяемого периодическим взвешиванием.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10019"/>
      <w:bookmarkStart w:id="63" w:name="sub_100110"/>
      <w:bookmarkEnd w:id="62"/>
      <w:bookmarkEnd w:id="63"/>
      <w:r>
        <w:rPr>
          <w:rFonts w:cs="Arial" w:ascii="Arial" w:hAnsi="Arial"/>
          <w:sz w:val="20"/>
          <w:szCs w:val="20"/>
        </w:rPr>
        <w:t>1.10. Образцы извлекают из сушильного шкафа и охлаждают до температуры (20 +- 5)°С.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100110"/>
      <w:bookmarkStart w:id="65" w:name="sub_100111"/>
      <w:bookmarkEnd w:id="64"/>
      <w:bookmarkEnd w:id="65"/>
      <w:r>
        <w:rPr>
          <w:rFonts w:cs="Arial" w:ascii="Arial" w:hAnsi="Arial"/>
          <w:sz w:val="20"/>
          <w:szCs w:val="20"/>
        </w:rPr>
        <w:t>1.11. Для выравнивания влажности по объему образцов после подсушивания каждый образец помещают во влагонепроницаемую оболочку из полиэтиленовой пленки и выдерживают: 3 сут. - легкий и ячеистый бетон; 5 сут. - тяжелый бетон.</w:t>
      </w:r>
    </w:p>
    <w:p>
      <w:pPr>
        <w:pStyle w:val="Normal"/>
        <w:autoSpaceDE w:val="false"/>
        <w:ind w:firstLine="720"/>
        <w:jc w:val="both"/>
        <w:rPr/>
      </w:pPr>
      <w:bookmarkStart w:id="66" w:name="sub_100111"/>
      <w:bookmarkStart w:id="67" w:name="sub_100112"/>
      <w:bookmarkEnd w:id="66"/>
      <w:bookmarkEnd w:id="67"/>
      <w:r>
        <w:rPr>
          <w:rFonts w:cs="Arial" w:ascii="Arial" w:hAnsi="Arial"/>
          <w:sz w:val="20"/>
          <w:szCs w:val="20"/>
        </w:rPr>
        <w:t xml:space="preserve">1.12. Образцы извлекают из оболочки, взвешивают каждый образец с погрешностью 0,1% и проводят измерения при помощи влагомера по </w:t>
      </w:r>
      <w:hyperlink w:anchor="sub_10016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1.6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17">
        <w:r>
          <w:rPr>
            <w:rStyle w:val="Style15"/>
            <w:rFonts w:cs="Arial" w:ascii="Arial" w:hAnsi="Arial"/>
            <w:sz w:val="20"/>
            <w:szCs w:val="20"/>
            <w:u w:val="single"/>
          </w:rPr>
          <w:t>1.7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68" w:name="sub_100112"/>
      <w:bookmarkStart w:id="69" w:name="sub_100113"/>
      <w:bookmarkEnd w:id="68"/>
      <w:bookmarkEnd w:id="69"/>
      <w:r>
        <w:rPr>
          <w:rFonts w:cs="Arial" w:ascii="Arial" w:hAnsi="Arial"/>
          <w:sz w:val="20"/>
          <w:szCs w:val="20"/>
        </w:rPr>
        <w:t xml:space="preserve">1.13. Последовательность операций по </w:t>
      </w:r>
      <w:hyperlink w:anchor="sub_10019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1.9-1.12</w:t>
        </w:r>
      </w:hyperlink>
      <w:r>
        <w:rPr>
          <w:rFonts w:cs="Arial" w:ascii="Arial" w:hAnsi="Arial"/>
          <w:sz w:val="20"/>
          <w:szCs w:val="20"/>
        </w:rPr>
        <w:t xml:space="preserve"> повторяют на каждом образце при i = 2, 3,..., m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00113"/>
      <w:bookmarkStart w:id="71" w:name="sub_100114"/>
      <w:bookmarkEnd w:id="70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00114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1.14. Среднюю влажность бетона W_i (%) в образцах определяют по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ГОСТ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12730.2-78, используя результаты взвешивания по </w:t>
      </w:r>
      <w:hyperlink w:anchor="sub_100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пп. 1.3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01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</w:t>
      </w:r>
      <w:hyperlink w:anchor="sub_1001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00115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00115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1.15. По полученным соответствующим значениям N_i и W_i   определяют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градуировочную характеристику для данного состава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1002"/>
      <w:bookmarkEnd w:id="75"/>
      <w:r>
        <w:rPr>
          <w:rFonts w:cs="Arial" w:ascii="Arial" w:hAnsi="Arial"/>
          <w:sz w:val="20"/>
          <w:szCs w:val="20"/>
        </w:rPr>
        <w:t>2. Для сыпучих материалов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1002"/>
      <w:bookmarkStart w:id="77" w:name="sub_10021"/>
      <w:bookmarkEnd w:id="76"/>
      <w:bookmarkEnd w:id="77"/>
      <w:r>
        <w:rPr>
          <w:rFonts w:cs="Arial" w:ascii="Arial" w:hAnsi="Arial"/>
          <w:sz w:val="20"/>
          <w:szCs w:val="20"/>
        </w:rPr>
        <w:t>2.1. При градуировании используют пробу материала объемом не менее 2,0 л.</w:t>
      </w:r>
    </w:p>
    <w:p>
      <w:pPr>
        <w:pStyle w:val="Normal"/>
        <w:autoSpaceDE w:val="false"/>
        <w:ind w:firstLine="720"/>
        <w:jc w:val="both"/>
        <w:rPr/>
      </w:pPr>
      <w:bookmarkStart w:id="78" w:name="sub_10021"/>
      <w:bookmarkStart w:id="79" w:name="sub_10022"/>
      <w:bookmarkEnd w:id="78"/>
      <w:bookmarkEnd w:id="79"/>
      <w:r>
        <w:rPr>
          <w:rFonts w:cs="Arial" w:ascii="Arial" w:hAnsi="Arial"/>
          <w:sz w:val="20"/>
          <w:szCs w:val="20"/>
        </w:rPr>
        <w:t xml:space="preserve">2.2. Пробу высушивают до постоянной массы Р_с (r) аналогично </w:t>
      </w:r>
      <w:hyperlink w:anchor="sub_1001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1.3</w:t>
        </w:r>
      </w:hyperlink>
      <w:r>
        <w:rPr>
          <w:rFonts w:cs="Arial" w:ascii="Arial" w:hAnsi="Arial"/>
          <w:sz w:val="20"/>
          <w:szCs w:val="20"/>
        </w:rPr>
        <w:t xml:space="preserve"> и охлаждают ее до температуры (20 +- 5)°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10022"/>
      <w:bookmarkStart w:id="81" w:name="sub_10023"/>
      <w:bookmarkEnd w:id="80"/>
      <w:bookmarkEnd w:id="81"/>
      <w:r>
        <w:rPr>
          <w:rFonts w:cs="Arial" w:ascii="Arial" w:hAnsi="Arial"/>
          <w:sz w:val="20"/>
          <w:szCs w:val="20"/>
        </w:rPr>
        <w:t>2.3. Для получения не менее шести точек градуировочной характеристики рассчитывают промежуточное значение массы воды дельта R (r) соответствующее заданной влажности W_i,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023"/>
      <w:bookmarkStart w:id="83" w:name="sub_10023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1,1P_c х W_max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P =  ──────────────,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х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Р_c   - масса сухой пробы,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W_max - заданное максимальное значение влажности, 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m     - число точек на градуировочной характеристике.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10024"/>
      <w:bookmarkEnd w:id="84"/>
      <w:r>
        <w:rPr>
          <w:rFonts w:cs="Arial" w:ascii="Arial" w:hAnsi="Arial"/>
          <w:sz w:val="20"/>
          <w:szCs w:val="20"/>
        </w:rPr>
        <w:t>2.4. В пробу материала добавляют расчетную массу воды дельта Р и тщательно перемешивают.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0024"/>
      <w:bookmarkStart w:id="86" w:name="sub_10025"/>
      <w:bookmarkEnd w:id="85"/>
      <w:bookmarkEnd w:id="86"/>
      <w:r>
        <w:rPr>
          <w:rFonts w:cs="Arial" w:ascii="Arial" w:hAnsi="Arial"/>
          <w:sz w:val="20"/>
          <w:szCs w:val="20"/>
        </w:rPr>
        <w:t>2.5. Увлажненную пробу засыпают в датчик влагомера насыпного типа тремя порциями и уплотняют каждую порцию до полного заполнения датчика.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0025"/>
      <w:bookmarkStart w:id="88" w:name="sub_10026"/>
      <w:bookmarkEnd w:id="87"/>
      <w:bookmarkEnd w:id="88"/>
      <w:r>
        <w:rPr>
          <w:rFonts w:cs="Arial" w:ascii="Arial" w:hAnsi="Arial"/>
          <w:sz w:val="20"/>
          <w:szCs w:val="20"/>
        </w:rPr>
        <w:t>2.6. Проводят измерение влагомером.</w:t>
      </w:r>
    </w:p>
    <w:p>
      <w:pPr>
        <w:pStyle w:val="Normal"/>
        <w:autoSpaceDE w:val="false"/>
        <w:ind w:firstLine="720"/>
        <w:jc w:val="both"/>
        <w:rPr/>
      </w:pPr>
      <w:bookmarkStart w:id="89" w:name="sub_10026"/>
      <w:bookmarkStart w:id="90" w:name="sub_10027"/>
      <w:bookmarkEnd w:id="89"/>
      <w:bookmarkEnd w:id="90"/>
      <w:r>
        <w:rPr>
          <w:rFonts w:cs="Arial" w:ascii="Arial" w:hAnsi="Arial"/>
          <w:sz w:val="20"/>
          <w:szCs w:val="20"/>
        </w:rPr>
        <w:t xml:space="preserve">2.7. 3а результат измерения влагомером N_i в каждом цикле принимают среднее арифметическое значение из трех показаний влагомера по </w:t>
      </w:r>
      <w:hyperlink w:anchor="sub_10025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2.5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26">
        <w:r>
          <w:rPr>
            <w:rStyle w:val="Style15"/>
            <w:rFonts w:cs="Arial" w:ascii="Arial" w:hAnsi="Arial"/>
            <w:sz w:val="20"/>
            <w:szCs w:val="20"/>
            <w:u w:val="single"/>
          </w:rPr>
          <w:t>2.6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91" w:name="sub_10027"/>
      <w:bookmarkStart w:id="92" w:name="sub_10028"/>
      <w:bookmarkEnd w:id="91"/>
      <w:bookmarkEnd w:id="92"/>
      <w:r>
        <w:rPr>
          <w:rFonts w:cs="Arial" w:ascii="Arial" w:hAnsi="Arial"/>
          <w:sz w:val="20"/>
          <w:szCs w:val="20"/>
        </w:rPr>
        <w:t xml:space="preserve">2.8. Последовательность операций по </w:t>
      </w:r>
      <w:hyperlink w:anchor="sub_1002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2.4-2.7</w:t>
        </w:r>
      </w:hyperlink>
      <w:r>
        <w:rPr>
          <w:rFonts w:cs="Arial" w:ascii="Arial" w:hAnsi="Arial"/>
          <w:sz w:val="20"/>
          <w:szCs w:val="20"/>
        </w:rPr>
        <w:t xml:space="preserve"> повторяют на каждой пробе материала.</w:t>
      </w:r>
    </w:p>
    <w:p>
      <w:pPr>
        <w:pStyle w:val="Normal"/>
        <w:autoSpaceDE w:val="false"/>
        <w:ind w:firstLine="720"/>
        <w:jc w:val="both"/>
        <w:rPr/>
      </w:pPr>
      <w:bookmarkStart w:id="93" w:name="sub_10028"/>
      <w:bookmarkStart w:id="94" w:name="sub_10029"/>
      <w:bookmarkEnd w:id="93"/>
      <w:bookmarkEnd w:id="94"/>
      <w:r>
        <w:rPr>
          <w:rFonts w:cs="Arial" w:ascii="Arial" w:hAnsi="Arial"/>
          <w:sz w:val="20"/>
          <w:szCs w:val="20"/>
        </w:rPr>
        <w:t xml:space="preserve">2.9. Градуировочную характеристику материала определяют аналогично </w:t>
      </w:r>
      <w:hyperlink w:anchor="sub_10011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1.15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10029"/>
      <w:bookmarkStart w:id="96" w:name="sub_1003"/>
      <w:bookmarkEnd w:id="95"/>
      <w:bookmarkEnd w:id="96"/>
      <w:r>
        <w:rPr>
          <w:rFonts w:cs="Arial" w:ascii="Arial" w:hAnsi="Arial"/>
          <w:sz w:val="20"/>
          <w:szCs w:val="20"/>
        </w:rPr>
        <w:t>3. Абсолютную погрешность градуирования дельта_r в процентах вычисляют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1003"/>
      <w:bookmarkEnd w:id="9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06248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"Формула 3"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2007-02-27T14:35:00Z</dcterms:created>
  <dc:creator>VIKTOR</dc:creator>
  <dc:description/>
  <dc:language>ru-RU</dc:language>
  <cp:lastModifiedBy>VIKTOR</cp:lastModifiedBy>
  <dcterms:modified xsi:type="dcterms:W3CDTF">2007-03-13T07:39:00Z</dcterms:modified>
  <cp:revision>3</cp:revision>
  <dc:subject/>
  <dc:title/>
</cp:coreProperties>
</file>