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21.614-88 (СТ СЭВ 3217-81)</w:t>
        <w:br/>
        <w:t>"Система проектной документации для строительства.</w:t>
        <w:br/>
        <w:t>Изображения условные графические электрооборудования и проводок</w:t>
        <w:br/>
        <w:t>на планах"</w:t>
        <w:br/>
        <w:t>(утв. постановлением Госстроя СССР от 28 декабря 1987 г. N 302)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design documents for construction. Graphic symbols ofequipment and wiring on plans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1988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условные графические изображения электропроводок, прокладок шин, кабельных линий (далее - проводок) и электрического оборудования на планах прокладки электрических сетей и (или) расположения электрооборудования зданий и сооружений всех отраслей промышленности и народного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Приведенные в настоящем стандарте изображения проводок и электрооборудования могут быть заменены общими изображениями. В этом случае на полке линии-выноски либо в разрыве линии, либо в контурах условного графического изображения приводят позиции по спецификации или буквенно-цифровые обозначения.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Размеры изображений приведены для чертежей, выполненных в масштабе 1:100.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При выполнении изображений в других масштабах размеры изображений следует изменять пропорционально масштабу чертежа, при этом размер (диаметр или сторона) условного изображения электрооборудования должен быть не менее 1,5 мм.</w:t>
      </w:r>
    </w:p>
    <w:p>
      <w:pPr>
        <w:pStyle w:val="Normal"/>
        <w:autoSpaceDE w:val="false"/>
        <w:ind w:firstLine="720"/>
        <w:jc w:val="both"/>
        <w:rPr/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 xml:space="preserve">3. Размеры изображения элементов проводок и электрооборудования, не приведенные в </w:t>
      </w:r>
      <w:hyperlink w:anchor="sub_11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табл.1-8</w:t>
        </w:r>
      </w:hyperlink>
      <w:r>
        <w:rPr>
          <w:rFonts w:cs="Arial" w:ascii="Arial" w:hAnsi="Arial"/>
          <w:sz w:val="20"/>
          <w:szCs w:val="20"/>
        </w:rPr>
        <w:t>, следует принимать согласно графе "Изображение" указанных таблиц.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Размеры изображения шкафов, щитов, пультов, ящиков, электротехнических устройств и электрооборудования открытых распределительных устройств следует принимать по их фактическим размерам в масштабе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Размеры изображения шкафов, щитов, ящиков и т.п. допускает увеличивать для возможного изображения всех труб с проводкой, подходящих к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"/>
      <w:bookmarkEnd w:id="8"/>
      <w:r>
        <w:rPr>
          <w:rFonts w:cs="Arial" w:ascii="Arial" w:hAnsi="Arial"/>
          <w:sz w:val="20"/>
          <w:szCs w:val="20"/>
        </w:rPr>
        <w:t>5. Изображения линий проводок и токопроводов приведены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Start w:id="10" w:name="sub_5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111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111"/>
      <w:bookmarkEnd w:id="1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2468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6"/>
      <w:bookmarkEnd w:id="13"/>
      <w:r>
        <w:rPr>
          <w:rFonts w:cs="Arial" w:ascii="Arial" w:hAnsi="Arial"/>
          <w:sz w:val="20"/>
          <w:szCs w:val="20"/>
        </w:rPr>
        <w:t>6. Изображение коробок, щитков ящика с аппаратурой, шкафов, щитков, пультов приведены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6"/>
      <w:bookmarkStart w:id="15" w:name="sub_6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0627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bookmarkEnd w:id="16"/>
      <w:r>
        <w:rPr>
          <w:rFonts w:cs="Arial" w:ascii="Arial" w:hAnsi="Arial"/>
          <w:sz w:val="20"/>
          <w:szCs w:val="20"/>
        </w:rPr>
        <w:t>7. Изображения выключателей, переключателей и штепсельных розеток приведены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7"/>
      <w:bookmarkStart w:id="18" w:name="sub_7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2798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8"/>
      <w:bookmarkEnd w:id="19"/>
      <w:r>
        <w:rPr>
          <w:rFonts w:cs="Arial" w:ascii="Arial" w:hAnsi="Arial"/>
          <w:sz w:val="20"/>
          <w:szCs w:val="20"/>
        </w:rPr>
        <w:t>8. Изображения светильников и прожекторов при раздельном изображении на плане оборудования и электрических сетей приведены в табл.4.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8"/>
      <w:bookmarkStart w:id="21" w:name="sub_8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28854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9"/>
      <w:bookmarkEnd w:id="22"/>
      <w:r>
        <w:rPr>
          <w:rFonts w:cs="Arial" w:ascii="Arial" w:hAnsi="Arial"/>
          <w:sz w:val="20"/>
          <w:szCs w:val="20"/>
        </w:rPr>
        <w:t>9. Изображение светильников и прожекторов при совмещенном изображении на плане оборудования и электрических сетей приведены в табл.5.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9"/>
      <w:bookmarkEnd w:id="23"/>
      <w:r>
        <w:rPr>
          <w:rFonts w:cs="Arial" w:ascii="Arial" w:hAnsi="Arial"/>
          <w:sz w:val="20"/>
          <w:szCs w:val="20"/>
        </w:rPr>
        <w:t>На плане освещения территории светильники с лампами накаливания на опорах изображают по п.1 табл.5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58305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0"/>
      <w:bookmarkEnd w:id="24"/>
      <w:r>
        <w:rPr>
          <w:rFonts w:cs="Arial" w:ascii="Arial" w:hAnsi="Arial"/>
          <w:sz w:val="20"/>
          <w:szCs w:val="20"/>
        </w:rPr>
        <w:t>10. Изображение аппаратов контроля и управления приведены в табл.6.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0"/>
      <w:bookmarkStart w:id="26" w:name="sub_10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70561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1"/>
      <w:bookmarkEnd w:id="27"/>
      <w:r>
        <w:rPr>
          <w:rFonts w:cs="Arial" w:ascii="Arial" w:hAnsi="Arial"/>
          <w:sz w:val="20"/>
          <w:szCs w:val="20"/>
        </w:rPr>
        <w:t>11. Изображение электрических устройств и электроприемников приведены в табл.7.</w:t>
      </w:r>
    </w:p>
    <w:p>
      <w:pPr>
        <w:pStyle w:val="Normal"/>
        <w:autoSpaceDE w:val="false"/>
        <w:ind w:firstLine="720"/>
        <w:jc w:val="both"/>
        <w:rPr/>
      </w:pPr>
      <w:bookmarkStart w:id="28" w:name="sub_11"/>
      <w:bookmarkEnd w:id="28"/>
      <w:r>
        <w:rPr>
          <w:rFonts w:cs="Arial" w:ascii="Arial" w:hAnsi="Arial"/>
          <w:sz w:val="20"/>
          <w:szCs w:val="20"/>
        </w:rPr>
        <w:t>Контуры устройств следует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по их фактическим размерам в масштабе чертежа.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6067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2"/>
      <w:bookmarkEnd w:id="29"/>
      <w:r>
        <w:rPr>
          <w:rFonts w:cs="Arial" w:ascii="Arial" w:hAnsi="Arial"/>
          <w:sz w:val="20"/>
          <w:szCs w:val="20"/>
        </w:rPr>
        <w:t>12. Изображения электрооборудования открытых распределительных устройств приведены в табл.8.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2"/>
      <w:bookmarkStart w:id="31" w:name="sub_12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05735" cy="27432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8"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Оглавление"/>
    <w:basedOn w:val="Style22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2007-02-05T21:09:00Z</dcterms:created>
  <dc:creator>Виктор</dc:creator>
  <dc:description/>
  <dc:language>ru-RU</dc:language>
  <cp:lastModifiedBy>Виктор</cp:lastModifiedBy>
  <dcterms:modified xsi:type="dcterms:W3CDTF">2007-02-05T21:10:00Z</dcterms:modified>
  <cp:revision>2</cp:revision>
  <dc:subject/>
  <dc:title/>
</cp:coreProperties>
</file>