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21.610-85</w:t>
        <w:br/>
        <w:t>(СТ СЭВ 5047-85)</w:t>
        <w:br/>
        <w:t>"Система проектной документации для строительства. Газоснабжение. Наружные газопроводы. Рабочие чертежи"</w:t>
        <w:br/>
        <w:t>(введен в действие постановлением Госстроя СССР от 14 ноября 1985 г. N 195)</w:t>
        <w:br/>
        <w:t>(с изменениями от 24 августа 1987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System of building design documents. Gas supply. Outside gas pipe-lines.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Working 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Общие данные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Планы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Продольные профили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Перечень стандартов на  условные  обозначения,   подлежащих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учету при выполнении чертежей наружных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рабочие чертежи наружных газопроводов (подземные, надземные) для транспортирования природных, попутных нефтяных, искусственных и смешанных газов с избыточным давлением до 1,2 МПа (12 кгс/см2), используемых в качестве топлива и сырья.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Стандарт устанавливает состав и правила оформления рабочих чертежей наружных газопроводов для объектов строительства всех отраслей промышленности и народного хозяйства.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" w:name="sub_25505677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и введенным в действие постановлением Госстроя СССР от 24 августа 1987 г. N 186, вводная часть настоящего ГОСТа дополнена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55056772"/>
      <w:bookmarkStart w:id="4" w:name="sub_255056772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5047-85.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00"/>
      <w:bookmarkStart w:id="7" w:name="sub_1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"/>
      <w:bookmarkEnd w:id="8"/>
      <w:r>
        <w:rPr>
          <w:rFonts w:cs="Arial" w:ascii="Arial" w:hAnsi="Arial"/>
          <w:sz w:val="20"/>
          <w:szCs w:val="20"/>
        </w:rPr>
        <w:t>1.1. Рабочие чертежи наружных газопроводов выполняют в соответствии с требованиями настоящего стандарта и других стандартов Системы проектной документации для строительства (СПДС), а также норм проектирования наружных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Start w:id="10" w:name="sub_12"/>
      <w:bookmarkEnd w:id="9"/>
      <w:bookmarkEnd w:id="10"/>
      <w:r>
        <w:rPr>
          <w:rFonts w:cs="Arial" w:ascii="Arial" w:hAnsi="Arial"/>
          <w:sz w:val="20"/>
          <w:szCs w:val="20"/>
        </w:rPr>
        <w:t>1.2. В состав рабочих чертежей наружных газопроводов (основной комплект рабочих чертежей марки ГСН)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"/>
      <w:bookmarkEnd w:id="11"/>
      <w:r>
        <w:rPr>
          <w:rFonts w:cs="Arial" w:ascii="Arial" w:hAnsi="Arial"/>
          <w:sz w:val="20"/>
          <w:szCs w:val="20"/>
        </w:rPr>
        <w:t>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чертежи (планы, продольные профили)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основному комплекту рабочих чертежей марки ГСН составляют спецификацию оборудования по ГОСТ 21.110-82, ведомость потребности в материалах по ГОСТ 21.109-80.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"/>
      <w:bookmarkEnd w:id="12"/>
      <w:r>
        <w:rPr>
          <w:rFonts w:cs="Arial" w:ascii="Arial" w:hAnsi="Arial"/>
          <w:sz w:val="20"/>
          <w:szCs w:val="20"/>
        </w:rPr>
        <w:t>1.3. Газопроводы на чертежах указывают условными графическими обозначениями по ГОСТ 21.106-78 и буквенно-цифровыми обозначениями по ГОСТ 21.609-83.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При отсутствии на чертежах видимых участков газопроводов допускается обозначать подземные газопроводы сплошной толстой основной линией с необходимыми пояснениями в общих данных по рабочим чертежам или на соответствующих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End w:id="14"/>
      <w:r>
        <w:rPr>
          <w:rFonts w:cs="Arial" w:ascii="Arial" w:hAnsi="Arial"/>
          <w:sz w:val="20"/>
          <w:szCs w:val="20"/>
        </w:rPr>
        <w:t>1.4. Условные графические обозначения оборудования, арматуры, элементов газопроводов, способов прокладки газопроводов принимают по стандартам Единой системы конструкторской документации (ЕСКД) и по стандартам СПДС приведенным в справочном приложении.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bookmarkStart w:id="16" w:name="sub_15"/>
      <w:bookmarkEnd w:id="15"/>
      <w:bookmarkEnd w:id="16"/>
      <w:r>
        <w:rPr>
          <w:rFonts w:cs="Arial" w:ascii="Arial" w:hAnsi="Arial"/>
          <w:sz w:val="20"/>
          <w:szCs w:val="20"/>
        </w:rPr>
        <w:t>1.5. Диаметр и толщину стенки газопровода указывают на полке линии-выноски.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5"/>
      <w:bookmarkEnd w:id="17"/>
      <w:r>
        <w:rPr>
          <w:rFonts w:cs="Arial" w:ascii="Arial" w:hAnsi="Arial"/>
          <w:sz w:val="20"/>
          <w:szCs w:val="20"/>
        </w:rPr>
        <w:t>В том случае, когда на полке линии-выноски указывают буквенно-цифровое обозначение газопровода, диаметр и толщину стенки газопровода указывают под полкой линии-выноски.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6"/>
      <w:bookmarkEnd w:id="18"/>
      <w:r>
        <w:rPr>
          <w:rFonts w:cs="Arial" w:ascii="Arial" w:hAnsi="Arial"/>
          <w:sz w:val="20"/>
          <w:szCs w:val="20"/>
        </w:rPr>
        <w:t>1.6. Масштабы изображений на чертежах должны соответствовать приведенным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6"/>
      <w:bookmarkStart w:id="20" w:name="sub_16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изображения      │              Масштаб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Планы газопроводов                 │1:200, 1:500, 1:1000, 1:2000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Продольные профили газопроводов: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горизонтали                     │1:200, 1:500, 1:1000; 1:2000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вертикали                       │1:50, 1:100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2. Общие данные по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00"/>
      <w:bookmarkStart w:id="23" w:name="sub_2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"/>
      <w:bookmarkEnd w:id="24"/>
      <w:r>
        <w:rPr>
          <w:rFonts w:cs="Arial" w:ascii="Arial" w:hAnsi="Arial"/>
          <w:sz w:val="20"/>
          <w:szCs w:val="20"/>
        </w:rPr>
        <w:t>2.1. Общие данные по рабочим чертежам выполняют по ГОСТ 21.102-79.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"/>
      <w:bookmarkEnd w:id="25"/>
      <w:r>
        <w:rPr>
          <w:rFonts w:cs="Arial" w:ascii="Arial" w:hAnsi="Arial"/>
          <w:sz w:val="20"/>
          <w:szCs w:val="20"/>
        </w:rPr>
        <w:t>В общих указаниях, входящих в состав общих данных по рабочим чертежам, кроме сведений предусмотренных ГОСТ 21.102-79, приводят требования по монтажу, испытаниям, условиям прокладки, окраске и изоляции газопроводов.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3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3. Планы газопроводов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300"/>
      <w:bookmarkStart w:id="28" w:name="sub_30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1"/>
      <w:bookmarkEnd w:id="29"/>
      <w:r>
        <w:rPr>
          <w:rFonts w:cs="Arial" w:ascii="Arial" w:hAnsi="Arial"/>
          <w:sz w:val="20"/>
          <w:szCs w:val="20"/>
        </w:rPr>
        <w:t>3.1. Для разработки планов газопроводов в качестве подосновы используют рабочие чертежи генеральных планов, автомобильных дорог и железнодорожных путей или топографические планы.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"/>
      <w:bookmarkStart w:id="31" w:name="sub_32"/>
      <w:bookmarkEnd w:id="30"/>
      <w:bookmarkEnd w:id="31"/>
      <w:r>
        <w:rPr>
          <w:rFonts w:cs="Arial" w:ascii="Arial" w:hAnsi="Arial"/>
          <w:sz w:val="20"/>
          <w:szCs w:val="20"/>
        </w:rPr>
        <w:t>3.2. На планах газопроводов наносят 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2"/>
      <w:bookmarkEnd w:id="32"/>
      <w:r>
        <w:rPr>
          <w:rFonts w:cs="Arial" w:ascii="Arial" w:hAnsi="Arial"/>
          <w:sz w:val="20"/>
          <w:szCs w:val="20"/>
        </w:rPr>
        <w:t>существующие и проектируемые здания (сооружения) в виде упрощенных контурных очертаний сплошной тонкой линией;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привязку газопроводов к осям проектируемых зданий (сооружений) или к наружным стенам существующих зданий (сооружений);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инженерные сети другого назначения, влияющие на прокладку проектируемых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диаметры и толщины проектируемых газопроводов до и после точек их изменения;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номера пикетов (ПК);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сооружения на газопроводах, например, колодцы, конденсатосборники, контрольно-измерительные пункты, электрические перемычки, изолирующие фланцевые соединения и электрические защиты: катодные, протекторные, электродренажные.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планах газопроводов, при необходимости, указывают привязки элементов газопроводов к ближайшим пикетам.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3"/>
      <w:bookmarkEnd w:id="33"/>
      <w:r>
        <w:rPr>
          <w:rFonts w:cs="Arial" w:ascii="Arial" w:hAnsi="Arial"/>
          <w:sz w:val="20"/>
          <w:szCs w:val="20"/>
        </w:rPr>
        <w:t>3.3. Планы газопроводов допускается размещать как на отдельных листах, так и совместно с продольными профилями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3"/>
      <w:bookmarkEnd w:id="34"/>
      <w:r>
        <w:rPr>
          <w:rFonts w:cs="Arial" w:ascii="Arial" w:hAnsi="Arial"/>
          <w:sz w:val="20"/>
          <w:szCs w:val="20"/>
        </w:rPr>
        <w:t>Пример оформления плана газопроводов приведен на черт.1.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48703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4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4. Продольные профили газопроводов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400"/>
      <w:bookmarkStart w:id="37" w:name="sub_40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1"/>
      <w:bookmarkEnd w:id="38"/>
      <w:r>
        <w:rPr>
          <w:rFonts w:cs="Arial" w:ascii="Arial" w:hAnsi="Arial"/>
          <w:sz w:val="20"/>
          <w:szCs w:val="20"/>
        </w:rPr>
        <w:t>4.1. Продольные профили газопроводов изображают в виде разверток по осям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1"/>
      <w:bookmarkStart w:id="40" w:name="sub_42"/>
      <w:bookmarkEnd w:id="39"/>
      <w:bookmarkEnd w:id="40"/>
      <w:r>
        <w:rPr>
          <w:rFonts w:cs="Arial" w:ascii="Arial" w:hAnsi="Arial"/>
          <w:sz w:val="20"/>
          <w:szCs w:val="20"/>
        </w:rPr>
        <w:t>4.2. На продольном профиле газопровода наносят 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2"/>
      <w:bookmarkEnd w:id="41"/>
      <w:r>
        <w:rPr>
          <w:rFonts w:cs="Arial" w:ascii="Arial" w:hAnsi="Arial"/>
          <w:sz w:val="20"/>
          <w:szCs w:val="20"/>
        </w:rPr>
        <w:t>поверхность земли (проектную - сплошной толстой основной линией, фактическую - сплошной тонкой линией);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уровень грунтовых вод (штрихпунктирной тонкой линией);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пересекаемые автомобильные дороги, железнодорожные и трамвайные пути, кюветы, а также другие подземные и надземные сооружения в виде упрощенных контурных очертаний - сплошной тонкой линией, коммуникации, влияющие на прокладку проектируемых газопроводов, с указанием их габаритных размеров и высотных отметок;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колодцы, коверы, эстакады, отдельно стоящие опоры и другие сооружения и конструкции газопроводов в виде упрощенных контурных очертаний наружных габаритов - сплошной тонкой линией;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грунтах;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отметки верха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глубину траншеи от проектной и фактической поверхности земли;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футляры на газопроводах с указанием диаметров, длин и привязок их к оси дорог, сооружениям, влияющим на прокладку проектируемых газопроводов, или к пикетам;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буровые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Газопроводы диаметром 150 мм и менее допускается изображать одной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3"/>
      <w:bookmarkEnd w:id="42"/>
      <w:r>
        <w:rPr>
          <w:rFonts w:cs="Arial" w:ascii="Arial" w:hAnsi="Arial"/>
          <w:sz w:val="20"/>
          <w:szCs w:val="20"/>
        </w:rPr>
        <w:t>4.3. Под продольным профилем газопровода помещают таблицу по форме 1 для подземной прокладки газопровода и по форме 2 - для надземной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3"/>
      <w:bookmarkEnd w:id="43"/>
      <w:r>
        <w:rPr>
          <w:rFonts w:cs="Arial" w:ascii="Arial" w:hAnsi="Arial"/>
          <w:sz w:val="20"/>
          <w:szCs w:val="20"/>
        </w:rPr>
        <w:t>Допускается, при необходимости, дополнять таблицы другими строками, например, "Характеристика грунта: просадочность, набухание", "Коррозионность".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54825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323590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4"/>
      <w:bookmarkEnd w:id="44"/>
      <w:r>
        <w:rPr>
          <w:rFonts w:cs="Arial" w:ascii="Arial" w:hAnsi="Arial"/>
          <w:sz w:val="20"/>
          <w:szCs w:val="20"/>
        </w:rPr>
        <w:t>4.4. Отметки дна траншеи под газопровод проставляют в характерных точках, например, в местах пересечений с автомобильными дорогами, железнодорожными и трамвайными путями, инженерными коммуникациями и сооружениями, влияющими на прокладку проектируемых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4"/>
      <w:bookmarkEnd w:id="45"/>
      <w:r>
        <w:rPr>
          <w:rFonts w:cs="Arial" w:ascii="Arial" w:hAnsi="Arial"/>
          <w:sz w:val="20"/>
          <w:szCs w:val="20"/>
        </w:rPr>
        <w:t>Отметки уровней указывают в метрах с двумя десятичными знаками, длины участков газопроводов - в метрах с одним десятичным знаком, а величины уклонов - в промилле.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5"/>
      <w:bookmarkEnd w:id="46"/>
      <w:r>
        <w:rPr>
          <w:rFonts w:cs="Arial" w:ascii="Arial" w:hAnsi="Arial"/>
          <w:sz w:val="20"/>
          <w:szCs w:val="20"/>
        </w:rPr>
        <w:t>4.5. Принятые масштабы продольных профилей указывают над боковиком таблицы.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5"/>
      <w:bookmarkEnd w:id="47"/>
      <w:r>
        <w:rPr>
          <w:rFonts w:cs="Arial" w:ascii="Arial" w:hAnsi="Arial"/>
          <w:sz w:val="20"/>
          <w:szCs w:val="20"/>
        </w:rPr>
        <w:t>Пример оформления продольного профиля газопровода приведен на черт.2.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71290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1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0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стандартов на условные обозначения, подлежащих учету при выполнении чертежей наружных газопроводов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стандарта  │           Наименование стандарта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2.721-74            │ЕСКД. Обозначения условные графические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схемах. Обозначения общего применения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2.780-68            │ЕСКД. Обозначения условные графические.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гидравлических и пневматических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255067776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2.780-68 в части пп. 1, 2, 18 - 25 постановлением Госстандарта РФ от 7 апреля 1997 г. N 121 с 1 января 1998 г. введен в действие ГОСТ 2.780-96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255067776"/>
      <w:bookmarkStart w:id="52" w:name="sub_255067776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2.784-70            │ЕСКД. Обозначения условные графические.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трубопроводов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255068488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2.784-70 постановлением Госстандарта РФ от 7 апреля 1997 г. N 124 с 1 января 1998 г. введен в действие ГОСТ 2.784-96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255068488"/>
      <w:bookmarkStart w:id="55" w:name="sub_255068488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2.785-70            │ЕСКД. Обозначения условные графические.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трубопроводная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2.786-70            │ЕСКД. Обозначения условные графические.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санитарно-технических устройств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21.108-78           │СПДС. Условные графические изображения 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обозначения на чертежах генеральных планов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└─────────────────────────┴─────────────────────────────────────────────┘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2007-02-05T15:37:00Z</dcterms:created>
  <dc:creator>Виктор</dc:creator>
  <dc:description/>
  <dc:language>ru-RU</dc:language>
  <cp:lastModifiedBy>Виктор</cp:lastModifiedBy>
  <dcterms:modified xsi:type="dcterms:W3CDTF">2007-02-05T15:38:00Z</dcterms:modified>
  <cp:revision>2</cp:revision>
  <dc:subject/>
  <dc:title/>
</cp:coreProperties>
</file>