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21.605-82 (СТ СЭВ 5676-86)</w:t>
        <w:br/>
        <w:t>"Система проектной документации для строительства. Сети тепловые (тепломеханическая часть). Рабочие чертежи"</w:t>
        <w:br/>
        <w:t>(введен постановлением Госстроя СССР от 16 ноября 1982 г. N 275)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System of design documents for construction. Heat supply systems (thermomechanical part). </w:t>
      </w:r>
      <w:r>
        <w:rPr>
          <w:rFonts w:cs="Arial" w:ascii="Arial" w:hAnsi="Arial"/>
          <w:b/>
          <w:bCs/>
          <w:color w:val="000080"/>
          <w:sz w:val="20"/>
          <w:szCs w:val="20"/>
        </w:rPr>
        <w:t>Working drawings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1 июля 1983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Общие данные по рабочим чертежам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Планы сетей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Схемы сетей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Поперечные разрезы сетей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Профили сетей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Чертежи (планы, разрезы, схемы)  узлов  трубопроводов  и  П-образных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компенсаторов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Чертежи общих видов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Условные графические обозначения на планах тепловых сетей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Перечень  стандартов  на условные обозначения, подлежащие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учету при выполнении чертежей тепловых сетей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состав и правила оформления рабочих чертежей тепловых сетей (тепломеханической части) объектов строительства всех отраслей промышленности и народного хозяйства.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распространяется на тепловые сети (далее - сети) с параметрами теплоносителей: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вода температурой t &lt;= 200°С и давлением Р_у &lt;= 2,5 МПа (25 кгс/см2);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пар температурой t &lt;= 440°С и давлением Р_у &lt;= 6,4 МПа (64 кгс/см2).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полностью соответствует СТ СЭВ 5676-86.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Рабочие чертежи сетей выполняют в соответствии с требованиями настоящего стандарта и других стандартов системы проектной документации для строительства, а также нормами проектировании сетей.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В состав рабочих чертежей сетей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- рабочие чертежи, предназначенные для производства строительно-монтажных работ (основной комплект рабочих чертежей марки ТС);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эскизные чертежи общих видов нестандартных (нетиповых) конструкций (далее - чертежи общих видов).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В состав основного комплекта рабочих чертежей марки ТС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End w:id="8"/>
      <w:r>
        <w:rPr>
          <w:rFonts w:cs="Arial" w:ascii="Arial" w:hAnsi="Arial"/>
          <w:sz w:val="20"/>
          <w:szCs w:val="20"/>
        </w:rPr>
        <w:t>- общие данные по рабочим чертежам;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планы сетей;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схемы сетей;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поперечные разрезы сетей;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профили сетей;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чертежи (планы, разрезы, схемы) узлов трубопроводов и П-образных компенсаторов.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4"/>
      <w:bookmarkEnd w:id="9"/>
      <w:r>
        <w:rPr>
          <w:rFonts w:cs="Arial" w:ascii="Arial" w:hAnsi="Arial"/>
          <w:sz w:val="20"/>
          <w:szCs w:val="20"/>
        </w:rPr>
        <w:t>1.4. К основному комплекту рабочих чертежей сетей составляют спецификацию оборудования по ГОСТ 21.110-95 и ведомости потребности в материалах по ГОСТ 21.110-95.</w:t>
      </w:r>
    </w:p>
    <w:p>
      <w:pPr>
        <w:pStyle w:val="Normal"/>
        <w:autoSpaceDE w:val="false"/>
        <w:ind w:firstLine="720"/>
        <w:jc w:val="both"/>
        <w:rPr/>
      </w:pPr>
      <w:bookmarkStart w:id="10" w:name="sub_14"/>
      <w:bookmarkStart w:id="11" w:name="sub_15"/>
      <w:bookmarkEnd w:id="10"/>
      <w:bookmarkEnd w:id="11"/>
      <w:r>
        <w:rPr>
          <w:rFonts w:cs="Arial" w:ascii="Arial" w:hAnsi="Arial"/>
          <w:sz w:val="20"/>
          <w:szCs w:val="20"/>
        </w:rPr>
        <w:t>1.5. Для трубопроводов сетей принимают буквенно-цифровые обозначения по ГОСТ 21.206-93 с указанием наружного диаметра и толщины стенки трубы на полке линии-выноски или под ней (</w:t>
      </w:r>
      <w:hyperlink w:anchor="sub_7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2-4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7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5"/>
      <w:bookmarkEnd w:id="12"/>
      <w:r>
        <w:rPr>
          <w:rFonts w:cs="Arial" w:ascii="Arial" w:hAnsi="Arial"/>
          <w:sz w:val="20"/>
          <w:szCs w:val="20"/>
        </w:rPr>
        <w:t>Проектируемые трубопроводы изображают сплошной толстой основной линией, существующие - сплошной тонкой линией, перспективные - штриховой линией. Для перспективных трубопроводов на полке линии-выноски указывают только диаметр условного прохода (D_y).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6"/>
      <w:bookmarkEnd w:id="13"/>
      <w:r>
        <w:rPr>
          <w:rFonts w:cs="Arial" w:ascii="Arial" w:hAnsi="Arial"/>
          <w:sz w:val="20"/>
          <w:szCs w:val="20"/>
        </w:rPr>
        <w:t>1.6. Условные графические изображения на планах различных способов прокладки сетей принимают по ГОСТ 21.204-93. При этом подземные сети на чертежах марки ТС допускается условно изображать сплошными линиями.</w:t>
      </w:r>
    </w:p>
    <w:p>
      <w:pPr>
        <w:pStyle w:val="Normal"/>
        <w:autoSpaceDE w:val="false"/>
        <w:ind w:firstLine="720"/>
        <w:jc w:val="both"/>
        <w:rPr/>
      </w:pPr>
      <w:bookmarkStart w:id="14" w:name="sub_16"/>
      <w:bookmarkEnd w:id="14"/>
      <w:r>
        <w:rPr>
          <w:rFonts w:cs="Arial" w:ascii="Arial" w:hAnsi="Arial"/>
          <w:sz w:val="20"/>
          <w:szCs w:val="20"/>
        </w:rPr>
        <w:t xml:space="preserve">Условные графические изображения, обозначения подземных и надземных сооружений на сетях (например камер, павильонов, ниш), предназначенных для размещения узлов трубопроводов, компенсаторов и вентиляционных устройств, принимают в соответствии с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Условные графические обозначения оборудования, арматуры, элементов трубопроводов принимают по стандартам Единой системы конструкторской документации, приведенным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7"/>
      <w:bookmarkEnd w:id="15"/>
      <w:r>
        <w:rPr>
          <w:rFonts w:cs="Arial" w:ascii="Arial" w:hAnsi="Arial"/>
          <w:sz w:val="20"/>
          <w:szCs w:val="20"/>
        </w:rPr>
        <w:t>1.7. Масштабы изображений на чертежах должны соответствовать приведенным в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7"/>
      <w:bookmarkStart w:id="17" w:name="sub_17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881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881"/>
      <w:bookmarkStart w:id="20" w:name="sub_881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┌───────────────┬────────────────┬────────────────────┬─────────────────┐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Масштаб     │    Наименование    │     Масштаб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изображений  │                │    изображений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 сетей     │1:500, 1:1000   │Поперечные   разрезы│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сетей               │1:10; 1:20; 1:50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Схемы     сетей│Без масштаба    │Планы    и   разрезы│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узлов│                │узлов  трубопроводов│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│                │и         П-образных│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Профили сетей: │                │компенсаторов       │1:10; 1:20; 1:50;│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           │1:500, 1:1000   │Чертежи общих видов │1:100;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горизонтали    │1:50; 1:100     │                    │1:5; 1:10; 1:20;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 вертикали │                │                    │1:50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└───────────────┴────────────────┴────────────────────┴─────────────────┘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1" w:name="sub_18"/>
      <w:bookmarkEnd w:id="21"/>
      <w:r>
        <w:rPr>
          <w:rFonts w:cs="Arial" w:ascii="Arial" w:hAnsi="Arial"/>
          <w:sz w:val="20"/>
          <w:szCs w:val="20"/>
        </w:rPr>
        <w:t xml:space="preserve">1.8. Элементам сетей: узлам трубопроводов (местам с ответвлениями, секционирующими задвижками, дренажными устройствами, сальниковыми и волнистыми компенсаторами, опуском труб, пересечениями коммуникаций), компенсаторам, неподвижным опорам, поворотам трассы присваивают обозначения, состоящие из марки, принимаемой в соответствии с </w:t>
      </w:r>
      <w:hyperlink w:anchor="sub_8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>, и порядкового номера по маркам (например УТ5, H12, УП8). Нумерацию элементов сетей начинают от источника тепловой энергии или границы проектирования. Для магистральных сетей допускается применять сквозную нумерацию элементов сетей без маркировки.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8"/>
      <w:bookmarkEnd w:id="22"/>
      <w:r>
        <w:rPr>
          <w:rFonts w:cs="Arial" w:ascii="Arial" w:hAnsi="Arial"/>
          <w:sz w:val="20"/>
          <w:szCs w:val="20"/>
        </w:rPr>
        <w:t>Принятые обозначения элементов сетей должны быть сохранены в рабочих чертежах, входящих в основные комплекты других марок.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чертежах сетей, при необходимости, указывают обозначения отдельно стоящих опор и колонн эстакад, принятые в строительных чертежах.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" w:name="sub_882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882"/>
      <w:bookmarkStart w:id="25" w:name="sub_882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┌───────────────┬────────────────┬────────────────────┬─────────────────┐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 Марка      │     Наименование   │      Марка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сетей│                │   элементов сетей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Узлы           │      УТ        │Углы поворота       │       УП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│                │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П-образные     │       К        │Неподвижные    опоры│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компенсаторы   │                │вне            узлов│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   │        Н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└───────────────┴────────────────┴────────────────────┴─────────────────┘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" w:name="sub_200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2. Общие данные по рабочим чертежам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" w:name="sub_200"/>
      <w:bookmarkStart w:id="28" w:name="sub_200"/>
      <w:bookmarkEnd w:id="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1"/>
      <w:bookmarkEnd w:id="29"/>
      <w:r>
        <w:rPr>
          <w:rFonts w:cs="Arial" w:ascii="Arial" w:hAnsi="Arial"/>
          <w:sz w:val="20"/>
          <w:szCs w:val="20"/>
        </w:rPr>
        <w:t>2.1. В состав общих данных, кроме сведений, предусмотренных ГОСТ 21.101-93, включают: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1"/>
      <w:bookmarkEnd w:id="30"/>
      <w:r>
        <w:rPr>
          <w:rFonts w:cs="Arial" w:ascii="Arial" w:hAnsi="Arial"/>
          <w:sz w:val="20"/>
          <w:szCs w:val="20"/>
        </w:rPr>
        <w:t>- ситуационный план сетей (без масштаба), с выделением проектируемого участка сети сплошной толстой основной линией;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расчетные тепловые потоки - по </w:t>
      </w:r>
      <w:hyperlink w:anchor="sub_6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заполнении </w:t>
      </w:r>
      <w:hyperlink w:anchor="sub_6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формы 1</w:t>
        </w:r>
      </w:hyperlink>
      <w:r>
        <w:rPr>
          <w:rFonts w:cs="Arial" w:ascii="Arial" w:hAnsi="Arial"/>
          <w:sz w:val="20"/>
          <w:szCs w:val="20"/>
        </w:rPr>
        <w:t xml:space="preserve"> в графе "Наименование потребителя" указывают наименование корпуса (цеха), задания,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магистральных сетей допускается указывать суммарные тепловые потоки с обязательной разбивкой по видам потребления: отопление, вентиляция, горячее водоснабжение, технологические нужды.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2"/>
      <w:bookmarkEnd w:id="31"/>
      <w:r>
        <w:rPr>
          <w:rFonts w:cs="Arial" w:ascii="Arial" w:hAnsi="Arial"/>
          <w:sz w:val="20"/>
          <w:szCs w:val="20"/>
        </w:rPr>
        <w:t>2.2. В общих указаниях, входящих в состав общих данных по рабочим чертежам марки ТС, кроме сведений, предусмотренных ГОСТ 21.101-93, приводят: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2"/>
      <w:bookmarkEnd w:id="32"/>
      <w:r>
        <w:rPr>
          <w:rFonts w:cs="Arial" w:ascii="Arial" w:hAnsi="Arial"/>
          <w:sz w:val="20"/>
          <w:szCs w:val="20"/>
        </w:rPr>
        <w:t>- параметры транспортируемых теплоносителей;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краткое описание системы теплоснабжения и способов регулирования отпуска тепловой энергии;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технические характеристики труб и сталей, требования к поставке труб;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требования по монтажу, антикоррозионной защите (наружной) и тепловой изоляции трубопроводов;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требования по техническому надзору за строительством сетей;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категорию трубопроводов по правилам Госгортехнадзора СССР;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величины пробного давления для гидравлического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перечень документов о согласовании со всеми заинтересованными организациями;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другие необходимые указания.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86435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3" w:name="sub_661"/>
      <w:bookmarkEnd w:id="33"/>
      <w:r>
        <w:rPr>
          <w:rFonts w:cs="Arial" w:ascii="Arial" w:hAnsi="Arial"/>
          <w:sz w:val="20"/>
          <w:szCs w:val="20"/>
        </w:rPr>
        <w:t>"Форма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661"/>
      <w:bookmarkStart w:id="35" w:name="sub_661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300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3. Планы сетей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300"/>
      <w:bookmarkStart w:id="38" w:name="sub_300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1"/>
      <w:bookmarkEnd w:id="39"/>
      <w:r>
        <w:rPr>
          <w:rFonts w:cs="Arial" w:ascii="Arial" w:hAnsi="Arial"/>
          <w:sz w:val="20"/>
          <w:szCs w:val="20"/>
        </w:rPr>
        <w:t>3.1. Для разработки планов сетей в качестве подосновы используют рабочие чертежи генерального плана, автомобильных и железных дорог или топографические планы.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1"/>
      <w:bookmarkStart w:id="41" w:name="sub_32"/>
      <w:bookmarkEnd w:id="40"/>
      <w:bookmarkEnd w:id="41"/>
      <w:r>
        <w:rPr>
          <w:rFonts w:cs="Arial" w:ascii="Arial" w:hAnsi="Arial"/>
          <w:sz w:val="20"/>
          <w:szCs w:val="20"/>
        </w:rPr>
        <w:t>3.2. На плане сетей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2"/>
      <w:bookmarkEnd w:id="42"/>
      <w:r>
        <w:rPr>
          <w:rFonts w:cs="Arial" w:ascii="Arial" w:hAnsi="Arial"/>
          <w:sz w:val="20"/>
          <w:szCs w:val="20"/>
        </w:rPr>
        <w:t>- проектируемые и существующие сети с координатами или привязками осей трасс;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длины участков между элементами сетей или их координаты;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величины углов поворотов, кроме углов 90°;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маркировку и нумерацию элементов сетей.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планах магистральных сетей, при необходимости, проставляют номера пикетов (ПК) и привязки к ближайшим пикетам элементов сетей.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3"/>
      <w:bookmarkEnd w:id="43"/>
      <w:r>
        <w:rPr>
          <w:rFonts w:cs="Arial" w:ascii="Arial" w:hAnsi="Arial"/>
          <w:sz w:val="20"/>
          <w:szCs w:val="20"/>
        </w:rPr>
        <w:t>3.3. На планах сетей в местах изменения диаметров трубопроводов, их размещения или способов прокладки указывают положение секущих плоскостей поперечных разрезов; направление взгляда для разрезов принимают от источника тепловой энергии.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3"/>
      <w:bookmarkEnd w:id="44"/>
      <w:r>
        <w:rPr>
          <w:rFonts w:cs="Arial" w:ascii="Arial" w:hAnsi="Arial"/>
          <w:sz w:val="20"/>
          <w:szCs w:val="20"/>
        </w:rPr>
        <w:t>Нумерацию поперечных разрезов принимают сквозной от источника тепловой энергии или границы проектирования.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34"/>
      <w:bookmarkEnd w:id="45"/>
      <w:r>
        <w:rPr>
          <w:rFonts w:cs="Arial" w:ascii="Arial" w:hAnsi="Arial"/>
          <w:sz w:val="20"/>
          <w:szCs w:val="20"/>
        </w:rPr>
        <w:t>3.4. Планы сетей допускается размещать как на отдельных листах, так и совместно с профилями сетей, схемами трубопроводов и поперечными разрезами сетей.</w:t>
      </w:r>
    </w:p>
    <w:p>
      <w:pPr>
        <w:pStyle w:val="Normal"/>
        <w:autoSpaceDE w:val="false"/>
        <w:ind w:firstLine="720"/>
        <w:jc w:val="both"/>
        <w:rPr/>
      </w:pPr>
      <w:bookmarkStart w:id="46" w:name="sub_34"/>
      <w:bookmarkEnd w:id="46"/>
      <w:r>
        <w:rPr>
          <w:rFonts w:cs="Arial" w:ascii="Arial" w:hAnsi="Arial"/>
          <w:sz w:val="20"/>
          <w:szCs w:val="20"/>
        </w:rPr>
        <w:t xml:space="preserve">Пример оформления плана сетей приведен на </w:t>
      </w:r>
      <w:hyperlink w:anchor="sub_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23443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7" w:name="sub_771"/>
      <w:bookmarkEnd w:id="47"/>
      <w:r>
        <w:rPr>
          <w:rFonts w:cs="Arial" w:ascii="Arial" w:hAnsi="Arial"/>
          <w:sz w:val="20"/>
          <w:szCs w:val="20"/>
        </w:rPr>
        <w:t>"Черт.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771"/>
      <w:bookmarkStart w:id="49" w:name="sub_771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" w:name="sub_400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4. Схемы сетей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" w:name="sub_400"/>
      <w:bookmarkStart w:id="52" w:name="sub_400"/>
      <w:bookmarkEnd w:id="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3" w:name="sub_41"/>
      <w:bookmarkEnd w:id="53"/>
      <w:r>
        <w:rPr>
          <w:rFonts w:cs="Arial" w:ascii="Arial" w:hAnsi="Arial"/>
          <w:sz w:val="20"/>
          <w:szCs w:val="20"/>
        </w:rPr>
        <w:t>4.1. Схемы сетей (</w:t>
      </w:r>
      <w:hyperlink w:anchor="sub_7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2</w:t>
        </w:r>
      </w:hyperlink>
      <w:r>
        <w:rPr>
          <w:rFonts w:cs="Arial" w:ascii="Arial" w:hAnsi="Arial"/>
          <w:sz w:val="20"/>
          <w:szCs w:val="20"/>
        </w:rPr>
        <w:t>) выполняют в горизонтальной плоскости.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41"/>
      <w:bookmarkEnd w:id="54"/>
      <w:r>
        <w:rPr>
          <w:rFonts w:cs="Arial" w:ascii="Arial" w:hAnsi="Arial"/>
          <w:sz w:val="20"/>
          <w:szCs w:val="20"/>
        </w:rPr>
        <w:t>На схемах сетей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трубопроводы и их обозначение, арматуру, компенсаторы, неподвижные опоры, углы поворотов, опуски труб, точки дренажа трубопроводов;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маркировку элементов сетей и их нумерацию;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направление уклона;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линии секущих плоскостей поперечных разрезов и их нумерацию;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расчетные нагрузки на неподвижные опоры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2"/>
      <w:bookmarkEnd w:id="55"/>
      <w:r>
        <w:rPr>
          <w:rFonts w:cs="Arial" w:ascii="Arial" w:hAnsi="Arial"/>
          <w:sz w:val="20"/>
          <w:szCs w:val="20"/>
        </w:rPr>
        <w:t>4.2. На схеме сетей или на одном из повторяющихся участков схемы показывают разбивку, привязку и тип всех подвижных опор трубопроводов или приводят таблицу с указанием типа опор и расстояний между ними для каждого диаметра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42"/>
      <w:bookmarkStart w:id="57" w:name="sub_43"/>
      <w:bookmarkEnd w:id="56"/>
      <w:bookmarkEnd w:id="57"/>
      <w:r>
        <w:rPr>
          <w:rFonts w:cs="Arial" w:ascii="Arial" w:hAnsi="Arial"/>
          <w:sz w:val="20"/>
          <w:szCs w:val="20"/>
        </w:rPr>
        <w:t>4.3. При многотрубной, в несколько ярусов, прокладке сетей допускается выполнять схему для каждого яруса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43"/>
      <w:bookmarkEnd w:id="5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41934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3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9" w:name="sub_772"/>
      <w:bookmarkEnd w:id="59"/>
      <w:r>
        <w:rPr>
          <w:rFonts w:cs="Arial" w:ascii="Arial" w:hAnsi="Arial"/>
          <w:sz w:val="20"/>
          <w:szCs w:val="20"/>
        </w:rPr>
        <w:t>"Черт.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772"/>
      <w:bookmarkStart w:id="61" w:name="sub_772"/>
      <w:bookmarkEnd w:id="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44"/>
      <w:bookmarkEnd w:id="62"/>
      <w:r>
        <w:rPr>
          <w:rFonts w:cs="Arial" w:ascii="Arial" w:hAnsi="Arial"/>
          <w:sz w:val="20"/>
          <w:szCs w:val="20"/>
        </w:rPr>
        <w:t>4.4. Допускается при двух-четырехтрубных сетях заменять схему сетей фрагментами схемы в пределах узлов трубопроводов, размещая фрагменты, как правило, на листах совместно с поперечными разрезами и планами сетей.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44"/>
      <w:bookmarkStart w:id="64" w:name="sub_44"/>
      <w:bookmarkEnd w:id="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5" w:name="sub_500"/>
      <w:bookmarkEnd w:id="65"/>
      <w:r>
        <w:rPr>
          <w:rFonts w:cs="Arial" w:ascii="Arial" w:hAnsi="Arial"/>
          <w:b/>
          <w:bCs/>
          <w:color w:val="000080"/>
          <w:sz w:val="20"/>
          <w:szCs w:val="20"/>
        </w:rPr>
        <w:t>5. Поперечные разрезы сетей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6" w:name="sub_500"/>
      <w:bookmarkStart w:id="67" w:name="sub_500"/>
      <w:bookmarkEnd w:id="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8" w:name="sub_51"/>
      <w:bookmarkEnd w:id="68"/>
      <w:r>
        <w:rPr>
          <w:rFonts w:cs="Arial" w:ascii="Arial" w:hAnsi="Arial"/>
          <w:sz w:val="20"/>
          <w:szCs w:val="20"/>
        </w:rPr>
        <w:t>5.1. На поперечных разрезах сетей указывают (</w:t>
      </w:r>
      <w:hyperlink w:anchor="sub_77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7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51"/>
      <w:bookmarkEnd w:id="69"/>
      <w:r>
        <w:rPr>
          <w:rFonts w:cs="Arial" w:ascii="Arial" w:hAnsi="Arial"/>
          <w:sz w:val="20"/>
          <w:szCs w:val="20"/>
        </w:rPr>
        <w:t>- каналы, тоннели, траншеи (для бесканальной прокладки), эстакады, отдельно стоящие опоры - в виде упрощенных контурных очертаний сплошной тонкой линией;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трубопроводы, их привязку к строительным конструкциям и обозначения - в соответствии с указанием </w:t>
      </w:r>
      <w:hyperlink w:anchor="sub_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1.5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опоры трубопроводов - в виде упрощенных контурных очертаний сплошной тонкой линией;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нумерацию позиций опор по спецификации - на полке линии-выноски;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контуры тепловой изоляции - штриховой линией.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97344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0" w:name="sub_773"/>
      <w:bookmarkEnd w:id="70"/>
      <w:r>
        <w:rPr>
          <w:rFonts w:cs="Arial" w:ascii="Arial" w:hAnsi="Arial"/>
          <w:sz w:val="20"/>
          <w:szCs w:val="20"/>
        </w:rPr>
        <w:t>"Черт. 3"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1" w:name="sub_773"/>
      <w:bookmarkEnd w:id="7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93903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2" w:name="sub_774"/>
      <w:bookmarkEnd w:id="72"/>
      <w:r>
        <w:rPr>
          <w:rFonts w:cs="Arial" w:ascii="Arial" w:hAnsi="Arial"/>
          <w:sz w:val="20"/>
          <w:szCs w:val="20"/>
        </w:rPr>
        <w:t>"Черт. 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774"/>
      <w:bookmarkStart w:id="74" w:name="sub_774"/>
      <w:bookmarkEnd w:id="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600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6. Профили сетей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600"/>
      <w:bookmarkStart w:id="77" w:name="sub_600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8" w:name="sub_61"/>
      <w:bookmarkEnd w:id="78"/>
      <w:r>
        <w:rPr>
          <w:rFonts w:cs="Arial" w:ascii="Arial" w:hAnsi="Arial"/>
          <w:sz w:val="20"/>
          <w:szCs w:val="20"/>
        </w:rPr>
        <w:t>6.1. Профили сетей изображают в виде разверток по осям трасс сетей (</w:t>
      </w:r>
      <w:hyperlink w:anchor="sub_77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7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61"/>
      <w:bookmarkStart w:id="80" w:name="sub_62"/>
      <w:bookmarkEnd w:id="79"/>
      <w:bookmarkEnd w:id="80"/>
      <w:r>
        <w:rPr>
          <w:rFonts w:cs="Arial" w:ascii="Arial" w:hAnsi="Arial"/>
          <w:sz w:val="20"/>
          <w:szCs w:val="20"/>
        </w:rPr>
        <w:t>6.2. На профилях сетей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62"/>
      <w:bookmarkEnd w:id="81"/>
      <w:r>
        <w:rPr>
          <w:rFonts w:cs="Arial" w:ascii="Arial" w:hAnsi="Arial"/>
          <w:sz w:val="20"/>
          <w:szCs w:val="20"/>
        </w:rPr>
        <w:t>- поверхности земли (проектную - сплошной тонкой линией, натурную - штриховой);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уровень грунтовых вод - тонкой штрих-пунктирной линией;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пересекаемые автомобильные дороги, железнодорожные и трамвайные пути, кюветы, а также другие подземные и надземные коммуникации и сооружения, влияющие на прокладку проектируемых сетей, с указанием их габаритных размеров, высотных отметок и, при необходимости, координат или привязок;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каналы, тоннели, камеры, ниши П-образных компенсаторов, эстакады, отдельно стоящие опоры, вентиляционные шахты, павильоны и другие сооружения и конструкции сетей - упрощенными контурными очертаниями внутренних и наружных габаритов - сплошной тонкой линией;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трубопроводы бесканальной прокладки - контурными очертаниями наружных габаритов сплошной тонкой линией с указанием осей труб;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неподвижные опоры - условным графическим изображением.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Трубопроводы в каналах, тоннелях, камерах и нишах не изображают.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профилях надземной прокладки сетей трубопроводы каждого яруса изображают одной сплошной основной линией.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6700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2" w:name="sub_775"/>
      <w:bookmarkEnd w:id="82"/>
      <w:r>
        <w:rPr>
          <w:rFonts w:cs="Arial" w:ascii="Arial" w:hAnsi="Arial"/>
          <w:sz w:val="20"/>
          <w:szCs w:val="20"/>
        </w:rPr>
        <w:t>"Черт. 5"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3" w:name="sub_775"/>
      <w:bookmarkEnd w:id="8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9367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4" w:name="sub_776"/>
      <w:bookmarkEnd w:id="84"/>
      <w:r>
        <w:rPr>
          <w:rFonts w:cs="Arial" w:ascii="Arial" w:hAnsi="Arial"/>
          <w:sz w:val="20"/>
          <w:szCs w:val="20"/>
        </w:rPr>
        <w:t>"Черт. 6"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776"/>
      <w:bookmarkStart w:id="86" w:name="sub_776"/>
      <w:bookmarkEnd w:id="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 профильной части допускается приводить шкалу отметок.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10185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7" w:name="sub_662"/>
      <w:bookmarkEnd w:id="87"/>
      <w:r>
        <w:rPr>
          <w:rFonts w:cs="Arial" w:ascii="Arial" w:hAnsi="Arial"/>
          <w:sz w:val="20"/>
          <w:szCs w:val="20"/>
        </w:rPr>
        <w:t>"Форма 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8" w:name="sub_662"/>
      <w:bookmarkEnd w:id="8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842770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9" w:name="sub_663"/>
      <w:bookmarkEnd w:id="89"/>
      <w:r>
        <w:rPr>
          <w:rFonts w:cs="Arial" w:ascii="Arial" w:hAnsi="Arial"/>
          <w:sz w:val="20"/>
          <w:szCs w:val="20"/>
        </w:rPr>
        <w:t>"Форма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663"/>
      <w:bookmarkStart w:id="91" w:name="sub_663"/>
      <w:bookmarkEnd w:id="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2" w:name="sub_63"/>
      <w:bookmarkEnd w:id="92"/>
      <w:r>
        <w:rPr>
          <w:rFonts w:cs="Arial" w:ascii="Arial" w:hAnsi="Arial"/>
          <w:sz w:val="20"/>
          <w:szCs w:val="20"/>
        </w:rPr>
        <w:t xml:space="preserve">6.3. Под профилями сетей помещают таблицу по </w:t>
      </w:r>
      <w:hyperlink w:anchor="sub_6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2</w:t>
        </w:r>
      </w:hyperlink>
      <w:r>
        <w:rPr>
          <w:rFonts w:cs="Arial" w:ascii="Arial" w:hAnsi="Arial"/>
          <w:sz w:val="20"/>
          <w:szCs w:val="20"/>
        </w:rPr>
        <w:t xml:space="preserve"> для подземной прокладки сетей и по </w:t>
      </w:r>
      <w:hyperlink w:anchor="sub_66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3</w:t>
        </w:r>
      </w:hyperlink>
      <w:r>
        <w:rPr>
          <w:rFonts w:cs="Arial" w:ascii="Arial" w:hAnsi="Arial"/>
          <w:sz w:val="20"/>
          <w:szCs w:val="20"/>
        </w:rPr>
        <w:t xml:space="preserve"> - для надземной прокладки.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63"/>
      <w:bookmarkEnd w:id="93"/>
      <w:r>
        <w:rPr>
          <w:rFonts w:cs="Arial" w:ascii="Arial" w:hAnsi="Arial"/>
          <w:sz w:val="20"/>
          <w:szCs w:val="20"/>
        </w:rPr>
        <w:t>Допускается, при необходимости, дополнять таблицы другими строками, например "пикеты", "тип канала", "высота опор", "глубина траншеи".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надземной прокладке трубопроводов в несколько ярусов строки "Отметка верха несущей конструкции" и "Отметка низа трубы" приводят для каждого яруса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64"/>
      <w:bookmarkEnd w:id="94"/>
      <w:r>
        <w:rPr>
          <w:rFonts w:cs="Arial" w:ascii="Arial" w:hAnsi="Arial"/>
          <w:sz w:val="20"/>
          <w:szCs w:val="20"/>
        </w:rPr>
        <w:t>6.4. Отметки сетей проставляют в характерных точках, в местах пересечений с автомобильными и железными дорогами, трамвайными путями, инженерными коммуникациями и сооружениями, влияющими на прокладку проектируемых сетей.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64"/>
      <w:bookmarkEnd w:id="95"/>
      <w:r>
        <w:rPr>
          <w:rFonts w:cs="Arial" w:ascii="Arial" w:hAnsi="Arial"/>
          <w:sz w:val="20"/>
          <w:szCs w:val="20"/>
        </w:rPr>
        <w:t>Величины отметок и длины участков сетей указывают в метрах с двумя десятичными знаками, а величины уклонов - в процентах или промилле.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700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7. Чертежи (планы, разрезы, схемы) узлов трубопроводов и П-образных компенсаторов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700"/>
      <w:bookmarkStart w:id="98" w:name="sub_700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71"/>
      <w:bookmarkEnd w:id="99"/>
      <w:r>
        <w:rPr>
          <w:rFonts w:cs="Arial" w:ascii="Arial" w:hAnsi="Arial"/>
          <w:sz w:val="20"/>
          <w:szCs w:val="20"/>
        </w:rPr>
        <w:t>7.1. На планах и разрезах узлов трубопроводов и П-образных компенсаторов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71"/>
      <w:bookmarkEnd w:id="100"/>
      <w:r>
        <w:rPr>
          <w:rFonts w:cs="Arial" w:ascii="Arial" w:hAnsi="Arial"/>
          <w:sz w:val="20"/>
          <w:szCs w:val="20"/>
        </w:rPr>
        <w:t>- контуры строительных конструкций, площадок и лестниц (сплошной тонкой линией) с указанием габаритных размеров и отметок;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нумерацию поперечных разрезов участков сетей, примыкающих к узлам трубопроводов и П-образным компенсаторам (только на планах);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трубопроводы, их детали, оборудование, арматуру, закладные конструкции для контрольно-измерительных приборов и их привязку к строительным конструкциям;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обозначение трубопроводов в соответствии с указанием </w:t>
      </w:r>
      <w:hyperlink w:anchor="sub_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1.5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величину холодной растяжки П-образных компенсаторов и установочную длину сальниковых компенсаторов;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номера позиций оборудования, арматуры, элементов трубопроводов в соответствии со спецификацией - на полке линии-выноски.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планы и разрезы однотипных П-образных компенсаторов выполнять в виде одного чертежа без масштаба с обозначениями размеров, диаметров труб и величины холодной растяжки по форме 4 ГОСТ 21.602-79.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Трубопроводы с условным проходом менее 100 мм изображают одной линией, 100 мм и более - двумя линиями, оборудование и арматуру - условными графическими обозначениями или в виде упрощенных внешних очертаний. Для арматуры обязательно указывают вылет шпинделя.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простых узлов и П-образных компенсаторов допускается изображать трубопроводы одной линией независимо от диаметров.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оформления плана узла трубопроводов приведен на </w:t>
      </w:r>
      <w:hyperlink w:anchor="sub_77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72"/>
      <w:bookmarkEnd w:id="101"/>
      <w:r>
        <w:rPr>
          <w:rFonts w:cs="Arial" w:ascii="Arial" w:hAnsi="Arial"/>
          <w:sz w:val="20"/>
          <w:szCs w:val="20"/>
        </w:rPr>
        <w:t>7.2. Схемы узлов трубопроводов разрабатывают, при необходимости, для сложных узлов с большим количеством арматуры, оборудования и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72"/>
      <w:bookmarkStart w:id="103" w:name="sub_73"/>
      <w:bookmarkEnd w:id="102"/>
      <w:bookmarkEnd w:id="103"/>
      <w:r>
        <w:rPr>
          <w:rFonts w:cs="Arial" w:ascii="Arial" w:hAnsi="Arial"/>
          <w:sz w:val="20"/>
          <w:szCs w:val="20"/>
        </w:rPr>
        <w:t>7.3. Схему узла трубопроводов выполняют в горизонтальной плоскости. Допускается разрабатывать схему в аксонометрической проекции. На схеме указывают:</w:t>
      </w:r>
    </w:p>
    <w:p>
      <w:pPr>
        <w:pStyle w:val="Normal"/>
        <w:autoSpaceDE w:val="false"/>
        <w:ind w:firstLine="720"/>
        <w:jc w:val="both"/>
        <w:rPr/>
      </w:pPr>
      <w:bookmarkStart w:id="104" w:name="sub_73"/>
      <w:bookmarkEnd w:id="104"/>
      <w:r>
        <w:rPr>
          <w:rFonts w:cs="Arial" w:ascii="Arial" w:hAnsi="Arial"/>
          <w:sz w:val="20"/>
          <w:szCs w:val="20"/>
        </w:rPr>
        <w:t xml:space="preserve">- трубопроводы и их обозначения в соответствии с указанием </w:t>
      </w:r>
      <w:hyperlink w:anchor="sub_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1.5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оборудование, компенсаторы, арматуру, элементы трубопроводов, точки дренажа, закладные конструкции для контрольно-измерительных приборов - условными графическими обозначениями;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направление уклона трубопроводов;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линии секущих плоскостей поперечных разрезов;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отметки трубопроводов (для схем в аксонометрической проекции);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позиции оборудования, арматуры и деталей трубопроводов в соответствии со спецификацией - на полке линии-выноски.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19024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5" w:name="sub_777"/>
      <w:bookmarkEnd w:id="105"/>
      <w:r>
        <w:rPr>
          <w:rFonts w:cs="Arial" w:ascii="Arial" w:hAnsi="Arial"/>
          <w:sz w:val="20"/>
          <w:szCs w:val="20"/>
        </w:rPr>
        <w:t>"Черт. 7"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777"/>
      <w:bookmarkStart w:id="107" w:name="sub_777"/>
      <w:bookmarkEnd w:id="1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74"/>
      <w:bookmarkEnd w:id="108"/>
      <w:r>
        <w:rPr>
          <w:rFonts w:cs="Arial" w:ascii="Arial" w:hAnsi="Arial"/>
          <w:sz w:val="20"/>
          <w:szCs w:val="20"/>
        </w:rPr>
        <w:t>7.4. На чертежах узлов трубопроводов приводят спецификацию на оборудование, компенсаторы, арматуру, элементы трубопроводов по форме 1 ГОСТ 21.101-93. Если на чертеже размещены изображения нескольких узлов, спецификацию для них составляют общую, разделяя соответствующими подзаголовками.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74"/>
      <w:bookmarkEnd w:id="109"/>
      <w:r>
        <w:rPr>
          <w:rFonts w:cs="Arial" w:ascii="Arial" w:hAnsi="Arial"/>
          <w:sz w:val="20"/>
          <w:szCs w:val="20"/>
        </w:rPr>
        <w:t>Номера позиций в спецификации на чертежах узлов и номера позиций в спецификации оборудования по ГОСТ 21.110-95 должны быть одинаковыми.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0" w:name="sub_800"/>
      <w:bookmarkEnd w:id="110"/>
      <w:r>
        <w:rPr>
          <w:rFonts w:cs="Arial" w:ascii="Arial" w:hAnsi="Arial"/>
          <w:b/>
          <w:bCs/>
          <w:color w:val="000080"/>
          <w:sz w:val="20"/>
          <w:szCs w:val="20"/>
        </w:rPr>
        <w:t>8. Чертежи общих видов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1" w:name="sub_800"/>
      <w:bookmarkStart w:id="112" w:name="sub_800"/>
      <w:bookmarkEnd w:id="1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81"/>
      <w:bookmarkEnd w:id="113"/>
      <w:r>
        <w:rPr>
          <w:rFonts w:cs="Arial" w:ascii="Arial" w:hAnsi="Arial"/>
          <w:sz w:val="20"/>
          <w:szCs w:val="20"/>
        </w:rPr>
        <w:t>8.1. Чертежи общих видов выполняют по правилам выполнения чертежей общих видов, предусмотренным ГОСТ 2.119-73, в объеме, необходимом для разработки конструкторской документации по ГОСТ 2.103-68.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81"/>
      <w:bookmarkStart w:id="115" w:name="sub_81"/>
      <w:bookmarkEnd w:id="1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6" w:name="sub_1000"/>
      <w:bookmarkEnd w:id="11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7" w:name="sub_1000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Условные графические обозначения на планах тепловых сетей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477770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"Условные графические обозначения на плана тепловых сетей"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Условные графические обозначения на планах тепловых сетей изображают в масштабе в соответствии с п. 1.7, но не менее размеров, указанных в графе "Обозначение".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8" w:name="sub_2000"/>
      <w:bookmarkEnd w:id="11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9" w:name="sub_2000"/>
      <w:bookmarkEnd w:id="119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стандартов на условные обозначения, подлежащие учету при выполнении чертежей тепловых сетей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2.721-74 ЕСКД. Обозначения условные графические в схемах. Обозначения общего применения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2.780-96 ЕСКД. Обозначения условные графические. Кондиционеры рабочей среды, емкости гидравлические и пневматические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2.782-96 ЕСКД. Обозначения условные графические. Машины гидравлические и пневматические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2.784-96 ЕСКД. Обозначения условные графические. Элементы трубопроводов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2.785-70 ЕСКД. Обозначения условные графические. Арматура трубопроводная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2007-02-05T21:16:00Z</dcterms:created>
  <dc:creator>Виктор</dc:creator>
  <dc:description/>
  <dc:language>ru-RU</dc:language>
  <cp:lastModifiedBy>Виктор</cp:lastModifiedBy>
  <dcterms:modified xsi:type="dcterms:W3CDTF">2007-02-05T21:16:00Z</dcterms:modified>
  <cp:revision>2</cp:revision>
  <dc:subject/>
  <dc:title/>
</cp:coreProperties>
</file>