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416612876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 1, утвержденным постановлением Госстандарта СССР от 23 марта 1986 г. N 729, в настоящий ГОСТ внесены изменения, вступающие в силу с 1 сентября 1986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416612876"/>
      <w:bookmarkEnd w:id="1"/>
      <w:r>
        <w:rPr>
          <w:rFonts w:cs="Arial" w:ascii="Arial" w:hAnsi="Arial"/>
          <w:i/>
          <w:iCs/>
          <w:color w:val="800080"/>
          <w:sz w:val="20"/>
          <w:szCs w:val="20"/>
        </w:rPr>
        <w:t>См. текст ГОСТа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Союза ССР ГОСТ 21554.2-81</w:t>
        <w:br/>
        <w:t>(СТ СЭВ 2811-80)</w:t>
        <w:br/>
        <w:t>"Пиломатериалы и заготовки. Метод определения предела прочности при статическом изгибе"</w:t>
        <w:br/>
        <w:t>(утв. постановлением Госстандарта СССР от 19 октября 1981 г. N 4597)</w:t>
        <w:br/>
        <w:t>(с изменениями 23 марта 1986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Sawn timer and blanks. Metod for determination of ultimate strength in static bending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действия установлен с 1 января 1982 г. до 1 января 1987 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21554.2-76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" w:name="sub_416613704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  <w:t>По информации, приведенной в Общероссийском строительном каталоге (СК-1. Нормативные и методические документы по строительству), настоящий ГОСТ является действующим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" w:name="sub_416613704"/>
      <w:bookmarkStart w:id="4" w:name="sub_416613704"/>
      <w:bookmarkEnd w:id="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обрезные пиломатериалы и заготовки хвойных и лиственных пород и устанавливает метод определения предела прочности при статическом изгибе.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не распространяется на авиационные пиломатериалы и заготовки.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полностью соответствует СТ СЭВ 2811-80.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Сущность метода заключается в определении максимальной разгрузки, разрушающей образец при изгибе, и вычислении напряжения при этой нагрузке.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" w:name="sub_1"/>
      <w:bookmarkEnd w:id="5"/>
      <w:r>
        <w:rPr>
          <w:rFonts w:cs="Arial" w:ascii="Arial" w:hAnsi="Arial"/>
          <w:b/>
          <w:bCs/>
          <w:color w:val="000080"/>
          <w:sz w:val="20"/>
          <w:szCs w:val="20"/>
        </w:rPr>
        <w:t>1. Отбор образцов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" w:name="sub_1"/>
      <w:bookmarkStart w:id="7" w:name="sub_1"/>
      <w:bookmarkEnd w:id="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1"/>
      <w:bookmarkEnd w:id="8"/>
      <w:r>
        <w:rPr>
          <w:rFonts w:cs="Arial" w:ascii="Arial" w:hAnsi="Arial"/>
          <w:sz w:val="20"/>
          <w:szCs w:val="20"/>
        </w:rPr>
        <w:t>1.1. Для испытания используют образцы натурных размеров, отличающиеся от пиломатериалов и заготовок только длиной. Длина образца должна быть от 21 до 22 высот образца. За высоту образца принимают размер поперечного сечения в направлении приложения нагрузки.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1"/>
      <w:bookmarkStart w:id="10" w:name="sub_12"/>
      <w:bookmarkEnd w:id="9"/>
      <w:bookmarkEnd w:id="10"/>
      <w:r>
        <w:rPr>
          <w:rFonts w:cs="Arial" w:ascii="Arial" w:hAnsi="Arial"/>
          <w:sz w:val="20"/>
          <w:szCs w:val="20"/>
        </w:rPr>
        <w:t>1.2. Каждый образец выпиливают таким образом, чтобы исследуемый участок был расположен в средней трети длины.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2"/>
      <w:bookmarkStart w:id="12" w:name="sub_13"/>
      <w:bookmarkEnd w:id="11"/>
      <w:bookmarkEnd w:id="12"/>
      <w:r>
        <w:rPr>
          <w:rFonts w:cs="Arial" w:ascii="Arial" w:hAnsi="Arial"/>
          <w:sz w:val="20"/>
          <w:szCs w:val="20"/>
        </w:rPr>
        <w:t>1.3. Количество образцов устанавливают в зависимости от вида испытания в нормативно-технической документации на пиломатериалы и заготовки.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13"/>
      <w:bookmarkStart w:id="14" w:name="sub_13"/>
      <w:bookmarkEnd w:id="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2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2. Аппаратура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2"/>
      <w:bookmarkStart w:id="17" w:name="sub_2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Машина испытательная по ГОСТ 7855-84 с погрешностью измерения не более 1%.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" w:name="sub_416639144"/>
      <w:bookmarkEnd w:id="18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7855-84 постановлением Госстандарта СССР от 29 декабря 1990 г. N 3530 с 1 января 1993 г. введен в действие ГОСТ 28840-90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" w:name="sub_416639144"/>
      <w:bookmarkStart w:id="20" w:name="sub_416639144"/>
      <w:bookmarkEnd w:id="2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Приспособление, состоящее из основания с опорами и двух нагружающих элементов (чертеж).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88962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1" w:name="sub_21"/>
      <w:bookmarkEnd w:id="21"/>
      <w:r>
        <w:rPr>
          <w:rFonts w:cs="Arial" w:ascii="Arial" w:hAnsi="Arial"/>
          <w:sz w:val="20"/>
          <w:szCs w:val="20"/>
        </w:rPr>
        <w:t>"Чертеж. Приспособление, состоящее из основания с опорами и двух нагружающих элементов"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21"/>
      <w:bookmarkStart w:id="23" w:name="sub_21"/>
      <w:bookmarkEnd w:id="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Приспособление должно обеспечивать симметричный относительно опор изгиб образца. Высота опор и нагружающих элементов должна быть не менее ширины испытываемых образцов. Радиус закругления опор и нагружающих элементов должен быть не менее 1,5 высоты образца.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Расстояние между центрами опор должно составлять 18 высот образца. Расстояние между центрами нагружающих элементов должно составлять 1/3 расстояния между центрами опор. Эти расстояния устанавливают с погрешностью не более 1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Прибор для измерения расстояния между центрами опор и между центрами нагружающих элементов с погрешностью измерения не более 1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Штангенциркуль по ГОСТ 166-80 с погрешностью измерения не более 0,5 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" w:name="sub_416640152"/>
      <w:bookmarkEnd w:id="24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 166-80 постановлением Госстандарта СССР от 30 октября 1989 г. N 3253 с 1 января 1991 г. введен в действие ГОСТ 166-89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5" w:name="sub_416640152"/>
      <w:bookmarkStart w:id="26" w:name="sub_416640152"/>
      <w:bookmarkEnd w:id="2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Аппаратура для определения влажности по ГОСТ 16588-79.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3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3. Проведение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3"/>
      <w:bookmarkStart w:id="29" w:name="sub_3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31"/>
      <w:bookmarkEnd w:id="30"/>
      <w:r>
        <w:rPr>
          <w:rFonts w:cs="Arial" w:ascii="Arial" w:hAnsi="Arial"/>
          <w:sz w:val="20"/>
          <w:szCs w:val="20"/>
        </w:rPr>
        <w:t>3.1. Измеряют расстояние между центрами опор и центрами нагружающих элементов.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31"/>
      <w:bookmarkStart w:id="32" w:name="sub_32"/>
      <w:bookmarkEnd w:id="31"/>
      <w:bookmarkEnd w:id="32"/>
      <w:r>
        <w:rPr>
          <w:rFonts w:cs="Arial" w:ascii="Arial" w:hAnsi="Arial"/>
          <w:sz w:val="20"/>
          <w:szCs w:val="20"/>
        </w:rPr>
        <w:t>3.2. На середине длины образца измеряют высоту и ширину. Результаты измерений округляют до третьей значащей цифры.</w:t>
      </w:r>
    </w:p>
    <w:p>
      <w:pPr>
        <w:pStyle w:val="Normal"/>
        <w:autoSpaceDE w:val="false"/>
        <w:ind w:firstLine="720"/>
        <w:jc w:val="both"/>
        <w:rPr/>
      </w:pPr>
      <w:bookmarkStart w:id="33" w:name="sub_32"/>
      <w:bookmarkStart w:id="34" w:name="sub_33"/>
      <w:bookmarkEnd w:id="33"/>
      <w:bookmarkEnd w:id="34"/>
      <w:r>
        <w:rPr>
          <w:rFonts w:cs="Arial" w:ascii="Arial" w:hAnsi="Arial"/>
          <w:sz w:val="20"/>
          <w:szCs w:val="20"/>
        </w:rPr>
        <w:t xml:space="preserve">3.3. Образец устанавливают в приспособление для испытания согласно </w:t>
      </w:r>
      <w:hyperlink w:anchor="sub_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чертежу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33"/>
      <w:bookmarkEnd w:id="35"/>
      <w:r>
        <w:rPr>
          <w:rFonts w:cs="Arial" w:ascii="Arial" w:hAnsi="Arial"/>
          <w:sz w:val="20"/>
          <w:szCs w:val="20"/>
        </w:rPr>
        <w:t>Нагрузку на образец прикладывают непрерывно при постоянной скорости роста напряжений или постоянной скорости перемещения нагружающих элементов. Скорость должна быть такой, чтобы продолжительность нагружения до момента разрушения образца составляла не менее 2 и не более 5 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Испытание продолжают до разрушения образца. Нагрузку (F_разр), при которой произошло разрушение, определяют по максимальному показанию силоизмерителя испытательной машины с погрешностью не более цены деления шкалы. Предельное значение шкалы не должно превышать наибольшую разрушающую нагрузку более чем в три раза.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34"/>
      <w:bookmarkEnd w:id="36"/>
      <w:r>
        <w:rPr>
          <w:rFonts w:cs="Arial" w:ascii="Arial" w:hAnsi="Arial"/>
          <w:sz w:val="20"/>
          <w:szCs w:val="20"/>
        </w:rPr>
        <w:t>3.4. После испытания определяют влажность образца по ГОСТ 16588-79.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34"/>
      <w:bookmarkStart w:id="38" w:name="sub_34"/>
      <w:bookmarkEnd w:id="3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4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4. Обработка результатов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4"/>
      <w:bookmarkStart w:id="41" w:name="sub_4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41"/>
      <w:bookmarkEnd w:id="42"/>
      <w:r>
        <w:rPr>
          <w:rFonts w:cs="Arial" w:ascii="Arial" w:hAnsi="Arial"/>
          <w:sz w:val="20"/>
          <w:szCs w:val="20"/>
        </w:rPr>
        <w:t>4.1. Предел прочности (сигма_изг) каждого образца при статическом изгибе в мегапаскалях вычисляют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41"/>
      <w:bookmarkStart w:id="44" w:name="sub_41"/>
      <w:bookmarkEnd w:id="4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411"/>
      <w:bookmarkEnd w:id="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F     х L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411"/>
      <w:bookmarkEnd w:id="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сигма    = ───────────,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       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b x h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F     - разрушающая нагрузка, Н;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- расстояние между центрами опор,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b - ширина образца,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h - высота образца,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Результаты вычисления округляют до 0,1 МПа.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42"/>
      <w:bookmarkEnd w:id="47"/>
      <w:r>
        <w:rPr>
          <w:rFonts w:cs="Arial" w:ascii="Arial" w:hAnsi="Arial"/>
          <w:sz w:val="20"/>
          <w:szCs w:val="20"/>
        </w:rPr>
        <w:t>4.2. При определении среднего значения предела прочности пиломатериалов и заготовок статическую обработку результатов испытаний выполняют по ГОСТ 16483.0-78. За результаты испытаний принимают среднее арифметическое пределов прочности всех испытываемых образцов.</w:t>
      </w:r>
    </w:p>
    <w:p>
      <w:pPr>
        <w:pStyle w:val="Normal"/>
        <w:autoSpaceDE w:val="false"/>
        <w:ind w:firstLine="720"/>
        <w:jc w:val="both"/>
        <w:rPr/>
      </w:pPr>
      <w:bookmarkStart w:id="48" w:name="sub_42"/>
      <w:bookmarkStart w:id="49" w:name="sub_43"/>
      <w:bookmarkEnd w:id="48"/>
      <w:bookmarkEnd w:id="49"/>
      <w:r>
        <w:rPr>
          <w:rFonts w:cs="Arial" w:ascii="Arial" w:hAnsi="Arial"/>
          <w:sz w:val="20"/>
          <w:szCs w:val="20"/>
        </w:rPr>
        <w:t>4.3. Результаты испытаний и расчетов заносят в протокол испытаний (см. 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рекомендуемое приложение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43"/>
      <w:bookmarkStart w:id="51" w:name="sub_43"/>
      <w:bookmarkEnd w:id="5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2" w:name="sub_1000"/>
      <w:bookmarkEnd w:id="52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3" w:name="sub_1000"/>
      <w:bookmarkEnd w:id="53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Протокол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определения предела прочности пиломатериалов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и заготовок при статическом изгибе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Порода _______________________________          Скорость роста напряжения, МПа/с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Сечение ______________________________               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Район произрастания древесины                      Скорость перемещения нагружающих элементов,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_               мм/с 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 воздуха, ______________ 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Степень насыщенности воздуха, 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┬──────────────────────────────┬────────────┬──────────────┬───────────────┬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│ Размеры поперечного сечения  │Разрушающая │Влажность W, %│    Предел     │Примечание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образца │пиломатериалов или заготовок, │  нагрузка  │              │ прочности при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F_разр, Н  │              │  статическом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├─────────────┬────────────────┤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изгибе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b  │    ширина h    │            │              │сигма_изг, МПа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┼─────────────┼────────────────┼────────────┼──────────────┼───────────────┼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│             │                │            │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│             │                │            │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 _____ " _______________ 19 _____ г.                   Подпись 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2007-02-07T19:31:00Z</dcterms:created>
  <dc:creator>Виктор</dc:creator>
  <dc:description/>
  <dc:language>ru-RU</dc:language>
  <cp:lastModifiedBy>Виктор</cp:lastModifiedBy>
  <dcterms:modified xsi:type="dcterms:W3CDTF">2007-02-07T19:31:00Z</dcterms:modified>
  <cp:revision>2</cp:revision>
  <dc:subject/>
  <dc:title/>
</cp:coreProperties>
</file>