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СССР ГОСТ 21.203-78</w:t>
        <w:br/>
        <w:t>"Правила учета и хранения подлинников проектной документации"</w:t>
        <w:br/>
        <w:t>(введен в действие постановлением Госстроя СССР от 28 июня 1978 г. N 123)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System of design documents for construction.and storage rules for the originals of design documentation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установлен с 1 июля 1979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6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6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Учет и хранение подлинников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6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Восстановление подлинников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6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Приложение. Формы по учету проектной документации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устанавливает правила учета и хранения в проектных организациях подлинников проектно-сметной документации (далее именуемые подлинником документа) на строительство предприятий, зданий и сооружений всех отраслей промышленности и народного хозяйства.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не устанавливает правил учета и хранения подлинников документов на строительство закрытых объектов.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Сроки хранения подлинников документов в проектных организациях устанавливаются министерствами и ведомствами в перечнях документов, согласованных с Главным архивным управлением при Совете Министров СССР.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End w:id="4"/>
      <w:r>
        <w:rPr>
          <w:rFonts w:cs="Arial" w:ascii="Arial" w:hAnsi="Arial"/>
          <w:sz w:val="20"/>
          <w:szCs w:val="20"/>
        </w:rPr>
        <w:t>Подлинники документов отбираются на государственное хранение или уничтожение, как не имеющие научной ценности и потерявшие практическое значение, в соответствии с инструкциями, положениями и правилами работы с научно-технической документацией в организациях и на предприятиях СССР, утвержденными Главным архивным управлением при Совете Министров СССР.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2"/>
      <w:bookmarkEnd w:id="5"/>
      <w:r>
        <w:rPr>
          <w:rFonts w:cs="Arial" w:ascii="Arial" w:hAnsi="Arial"/>
          <w:sz w:val="20"/>
          <w:szCs w:val="20"/>
        </w:rPr>
        <w:t>1.2. Организационно-методическое руководство и контроль за состоянием, обеспечением сохранности и учета подлинников документов, находящихся на ведомственном хранении, и отбором их на государственное хранение, осуществляют министерства и ведомства, а также архивные учреждения системы Главного архивного управления при Совете Министров СССР.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" w:name="sub_12"/>
      <w:bookmarkStart w:id="7" w:name="sub_12"/>
      <w:bookmarkEnd w:id="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" w:name="sub_200"/>
      <w:bookmarkEnd w:id="8"/>
      <w:r>
        <w:rPr>
          <w:rFonts w:cs="Arial" w:ascii="Arial" w:hAnsi="Arial"/>
          <w:b/>
          <w:bCs/>
          <w:color w:val="000080"/>
          <w:sz w:val="20"/>
          <w:szCs w:val="20"/>
        </w:rPr>
        <w:t>2. Учет и хранение подлинников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" w:name="sub_200"/>
      <w:bookmarkStart w:id="10" w:name="sub_200"/>
      <w:bookmarkEnd w:id="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21"/>
      <w:bookmarkEnd w:id="11"/>
      <w:r>
        <w:rPr>
          <w:rFonts w:cs="Arial" w:ascii="Arial" w:hAnsi="Arial"/>
          <w:sz w:val="20"/>
          <w:szCs w:val="20"/>
        </w:rPr>
        <w:t>2.1. Подлинники документов подлежат учету и хранению в разработавшей их организации.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21"/>
      <w:bookmarkEnd w:id="12"/>
      <w:r>
        <w:rPr>
          <w:rFonts w:cs="Arial" w:ascii="Arial" w:hAnsi="Arial"/>
          <w:sz w:val="20"/>
          <w:szCs w:val="20"/>
        </w:rPr>
        <w:t>Подлинники типовой проектной документации (комплексных типовых проектов, типовых проектных решений, рабочей документации на типовые конструкции, изделия и узлы) на здания и сооружения подлежат учету и хранению в Центральном институте типового проектирования (ЦИТП) Госстроя СССР.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Если организации-разработчику предоставлено право распространения типовой проектной документации, то подлинники этой документации подлежат учету и хранению в организации-разработчике. В этом случае ЦИТПу передают к моменту ввода в действие типовой документации паспорт и копии указанной документации.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22"/>
      <w:bookmarkEnd w:id="13"/>
      <w:r>
        <w:rPr>
          <w:rFonts w:cs="Arial" w:ascii="Arial" w:hAnsi="Arial"/>
          <w:sz w:val="20"/>
          <w:szCs w:val="20"/>
        </w:rPr>
        <w:t>2.2. Подлинники рабочей документации на строительство зданий и сооружений, законченных строительством, могут передаваться на хранение дирекции предприятия или заказчику по строительству в порядке, установленном министерствами и ведомствами по согласованию с Главным архивным управлением при Совете Министров СССР.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22"/>
      <w:bookmarkStart w:id="15" w:name="sub_23"/>
      <w:bookmarkEnd w:id="14"/>
      <w:bookmarkEnd w:id="15"/>
      <w:r>
        <w:rPr>
          <w:rFonts w:cs="Arial" w:ascii="Arial" w:hAnsi="Arial"/>
          <w:sz w:val="20"/>
          <w:szCs w:val="20"/>
        </w:rPr>
        <w:t>2.3. При приеме подлинников документов на хранение проверяют: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23"/>
      <w:bookmarkEnd w:id="16"/>
      <w:r>
        <w:rPr>
          <w:rFonts w:cs="Arial" w:ascii="Arial" w:hAnsi="Arial"/>
          <w:sz w:val="20"/>
          <w:szCs w:val="20"/>
        </w:rPr>
        <w:t>комплектность документов (в соответствии с ведомостью чертежей или спецификацией изделия, содержанием альбомов, книг и другими документами, в которых перечислена вся сдаваемая документация):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наличие необходимых подписей и дат;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правильность выполнения основных надписей и титульных листов;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пригодность их для хранения, многократного снятия с них копий и микрофильмирования.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24"/>
      <w:bookmarkEnd w:id="17"/>
      <w:r>
        <w:rPr>
          <w:rFonts w:cs="Arial" w:ascii="Arial" w:hAnsi="Arial"/>
          <w:sz w:val="20"/>
          <w:szCs w:val="20"/>
        </w:rPr>
        <w:t>2.4. Подлинники документов, принятые на хранение, регистрируются в инвентарной книге по ГОСТ 2.501-68.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24"/>
      <w:bookmarkStart w:id="19" w:name="sub_25"/>
      <w:bookmarkEnd w:id="18"/>
      <w:bookmarkEnd w:id="19"/>
      <w:r>
        <w:rPr>
          <w:rFonts w:cs="Arial" w:ascii="Arial" w:hAnsi="Arial"/>
          <w:sz w:val="20"/>
          <w:szCs w:val="20"/>
        </w:rPr>
        <w:t>2.5. Каждому принятому на хранение подлиннику документа присваивается один инвентарный номер, независимо от количества листов.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25"/>
      <w:bookmarkEnd w:id="20"/>
      <w:r>
        <w:rPr>
          <w:rFonts w:cs="Arial" w:ascii="Arial" w:hAnsi="Arial"/>
          <w:sz w:val="20"/>
          <w:szCs w:val="20"/>
        </w:rPr>
        <w:t>В подлиннике документа, состоящем из нескольких листов, инвентарный номер проставляют на каждом листе.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26"/>
      <w:bookmarkEnd w:id="21"/>
      <w:r>
        <w:rPr>
          <w:rFonts w:cs="Arial" w:ascii="Arial" w:hAnsi="Arial"/>
          <w:sz w:val="20"/>
          <w:szCs w:val="20"/>
        </w:rPr>
        <w:t>2.6. Одновременно с регистрацией подлинника документа в инвентарной книге заполняют графы учета, расположенные на поле для подшивки листа этого подлинника.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6"/>
      <w:bookmarkStart w:id="23" w:name="sub_27"/>
      <w:bookmarkEnd w:id="22"/>
      <w:bookmarkEnd w:id="23"/>
      <w:r>
        <w:rPr>
          <w:rFonts w:cs="Arial" w:ascii="Arial" w:hAnsi="Arial"/>
          <w:sz w:val="20"/>
          <w:szCs w:val="20"/>
        </w:rPr>
        <w:t>2.7. Учет подлинников документов производится на учетных карточках.</w:t>
      </w:r>
    </w:p>
    <w:p>
      <w:pPr>
        <w:pStyle w:val="Normal"/>
        <w:autoSpaceDE w:val="false"/>
        <w:ind w:firstLine="720"/>
        <w:jc w:val="both"/>
        <w:rPr/>
      </w:pPr>
      <w:bookmarkStart w:id="24" w:name="sub_27"/>
      <w:bookmarkEnd w:id="24"/>
      <w:r>
        <w:rPr>
          <w:rFonts w:cs="Arial" w:ascii="Arial" w:hAnsi="Arial"/>
          <w:sz w:val="20"/>
          <w:szCs w:val="20"/>
        </w:rPr>
        <w:t xml:space="preserve">В учетных карточках по </w:t>
      </w:r>
      <w:hyperlink w:anchor="sub_1001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форме 1</w:t>
        </w:r>
      </w:hyperlink>
      <w:r>
        <w:rPr>
          <w:rFonts w:cs="Arial" w:ascii="Arial" w:hAnsi="Arial"/>
          <w:sz w:val="20"/>
          <w:szCs w:val="20"/>
        </w:rPr>
        <w:t xml:space="preserve"> обязательного приложения регистрируют подлинники документов на строительство предприятий, зданий, сооружений и в той числе подлинники документов на изделия, по </w:t>
      </w:r>
      <w:hyperlink w:anchor="sub_1002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форме 2</w:t>
        </w:r>
      </w:hyperlink>
      <w:r>
        <w:rPr>
          <w:rFonts w:cs="Arial" w:ascii="Arial" w:hAnsi="Arial"/>
          <w:sz w:val="20"/>
          <w:szCs w:val="20"/>
        </w:rPr>
        <w:t xml:space="preserve"> - подлинники документов, не относящиеся к конкретному предприятию, зданию или сооружению.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учитывать подлинники документов на изделия отдельно от основных комплектов рабочих чертежей зданий и сооружений, используя форму 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8"/>
      <w:bookmarkEnd w:id="25"/>
      <w:r>
        <w:rPr>
          <w:rFonts w:cs="Arial" w:ascii="Arial" w:hAnsi="Arial"/>
          <w:sz w:val="20"/>
          <w:szCs w:val="20"/>
        </w:rPr>
        <w:t>2.8. Если подлинник документа выполнен с учетом возможности изготовления с него двусторонних копий, в инвентарной книге и в учетной карточке указывают количество сдвоенных листов (в числителе) и количество страниц (в знаменателе).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8"/>
      <w:bookmarkStart w:id="27" w:name="sub_29"/>
      <w:bookmarkEnd w:id="26"/>
      <w:bookmarkEnd w:id="27"/>
      <w:r>
        <w:rPr>
          <w:rFonts w:cs="Arial" w:ascii="Arial" w:hAnsi="Arial"/>
          <w:sz w:val="20"/>
          <w:szCs w:val="20"/>
        </w:rPr>
        <w:t>2.9. В графах учетных карточек указывают:</w:t>
      </w:r>
    </w:p>
    <w:p>
      <w:pPr>
        <w:pStyle w:val="Normal"/>
        <w:autoSpaceDE w:val="false"/>
        <w:ind w:firstLine="720"/>
        <w:jc w:val="both"/>
        <w:rPr/>
      </w:pPr>
      <w:bookmarkStart w:id="28" w:name="sub_29"/>
      <w:bookmarkEnd w:id="28"/>
      <w:r>
        <w:rPr>
          <w:rFonts w:cs="Arial" w:ascii="Arial" w:hAnsi="Arial"/>
          <w:sz w:val="20"/>
          <w:szCs w:val="20"/>
        </w:rPr>
        <w:t xml:space="preserve">в </w:t>
      </w:r>
      <w:hyperlink w:anchor="sub_1001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графе 1</w:t>
        </w:r>
      </w:hyperlink>
      <w:r>
        <w:rPr>
          <w:rFonts w:cs="Arial" w:ascii="Arial" w:hAnsi="Arial"/>
          <w:sz w:val="20"/>
          <w:szCs w:val="20"/>
        </w:rPr>
        <w:t xml:space="preserve"> - инвентарный номер подлинника документа;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графе 2 - дату поступления подлинника документа на хранение;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графе 3 - обозначение подлинника документа по основной надписи;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графе 4 - количество листов в подлиннике документа;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графе 5 - шифр строящегося предприятия, здания или сооружения;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графе 6 - наименование подлинника документа, например: "Технико-экономические обоснования";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графе 7 - отметку об аннулировании, замене подлинника документа;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графе 8 - условное обозначение стадии проектирования;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графе 9 - наименование строящегося предприятия, здания или сооружения и место строительства;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графах 10, 11 - порядковые номера листов учетной карточки.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10"/>
      <w:bookmarkEnd w:id="29"/>
      <w:r>
        <w:rPr>
          <w:rFonts w:cs="Arial" w:ascii="Arial" w:hAnsi="Arial"/>
          <w:sz w:val="20"/>
          <w:szCs w:val="20"/>
        </w:rPr>
        <w:t>2.10. Подлинники документа, выполненные на листах формата 24 и менее, хранят в развернутом виде. Подлинники документа, выполненные на листах формата более 24, - в свернутом виде на скалках.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10"/>
      <w:bookmarkEnd w:id="30"/>
      <w:r>
        <w:rPr>
          <w:rFonts w:cs="Arial" w:ascii="Arial" w:hAnsi="Arial"/>
          <w:sz w:val="20"/>
          <w:szCs w:val="20"/>
        </w:rPr>
        <w:t>Допускается, при необходимости, хранить подлинники документов в сложенном виде в жестких папках сфальцованными на формат 11.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Подлинники комплексных типовых проектов, рабочей документации на типовые конструкции, изделия и узлы, независимо от формата и количества листов, следует хранить в развернутом виде в жестких папках.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11"/>
      <w:bookmarkEnd w:id="31"/>
      <w:r>
        <w:rPr>
          <w:rFonts w:cs="Arial" w:ascii="Arial" w:hAnsi="Arial"/>
          <w:sz w:val="20"/>
          <w:szCs w:val="20"/>
        </w:rPr>
        <w:t>2.11. Снятие копий с подлинников документов производится с разрешения главного инженера (архитектора) проекта или начальника отдела.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11"/>
      <w:bookmarkStart w:id="33" w:name="sub_212"/>
      <w:bookmarkEnd w:id="32"/>
      <w:bookmarkEnd w:id="33"/>
      <w:r>
        <w:rPr>
          <w:rFonts w:cs="Arial" w:ascii="Arial" w:hAnsi="Arial"/>
          <w:sz w:val="20"/>
          <w:szCs w:val="20"/>
        </w:rPr>
        <w:t>2.12. Выдачу подлинников документов для внесения в них изменений производят по расписке или абонентской карточке (применительно к форме 5 ГОСТ 2.501-68) на основании разрешения на внесение изменений.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212"/>
      <w:bookmarkEnd w:id="34"/>
      <w:r>
        <w:rPr>
          <w:rFonts w:cs="Arial" w:ascii="Arial" w:hAnsi="Arial"/>
          <w:sz w:val="20"/>
          <w:szCs w:val="20"/>
        </w:rPr>
        <w:t>Выдачу подлинников документов для восстановления производят по специальному распоряжению руководителя (или его заместителя) организации - держателя подлинников документов.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213"/>
      <w:bookmarkEnd w:id="35"/>
      <w:r>
        <w:rPr>
          <w:rFonts w:cs="Arial" w:ascii="Arial" w:hAnsi="Arial"/>
          <w:sz w:val="20"/>
          <w:szCs w:val="20"/>
        </w:rPr>
        <w:t>2.13. Перед внесением изменений или восстановлением подлинника документа с него изготовляют архивную копию, на которой ставят штамп "Архивный экземпляр". В архивную копию изменений не вносят и хранят ее отдельно от подлинников.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213"/>
      <w:bookmarkStart w:id="37" w:name="sub_214"/>
      <w:bookmarkEnd w:id="36"/>
      <w:bookmarkEnd w:id="37"/>
      <w:r>
        <w:rPr>
          <w:rFonts w:cs="Arial" w:ascii="Arial" w:hAnsi="Arial"/>
          <w:sz w:val="20"/>
          <w:szCs w:val="20"/>
        </w:rPr>
        <w:t>2.14. При аннулировании подлинника документа на всех аннулированных листах этого подлинника ставят штамп "Аннулирован, заменен.... разрешение N.... от..... 19... г."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214"/>
      <w:bookmarkEnd w:id="38"/>
      <w:r>
        <w:rPr>
          <w:rFonts w:cs="Arial" w:ascii="Arial" w:hAnsi="Arial"/>
          <w:sz w:val="20"/>
          <w:szCs w:val="20"/>
        </w:rPr>
        <w:t>Если аннулирование производится без замены, слово "заменен" в штампе зачеркивают.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215"/>
      <w:bookmarkEnd w:id="39"/>
      <w:r>
        <w:rPr>
          <w:rFonts w:cs="Arial" w:ascii="Arial" w:hAnsi="Arial"/>
          <w:sz w:val="20"/>
          <w:szCs w:val="20"/>
        </w:rPr>
        <w:t>2.15. Подлинники аннулированных и замененных документов хранят отдельно от подлинников действующих документов.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215"/>
      <w:bookmarkEnd w:id="40"/>
      <w:r>
        <w:rPr>
          <w:rFonts w:cs="Arial" w:ascii="Arial" w:hAnsi="Arial"/>
          <w:sz w:val="20"/>
          <w:szCs w:val="20"/>
        </w:rPr>
        <w:t>Подлинники типовой проектной документации, исключенной из числа действующей, передаются ЦИТПом в установленном порядке на хранение разработавшим их организациям; при этом с подлинников рабочих чертежей конструкций, изделий и узлов изготовляют микрофильмы, которые хранятся в ЦИТПе.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1" w:name="sub_300"/>
      <w:bookmarkEnd w:id="41"/>
      <w:r>
        <w:rPr>
          <w:rFonts w:cs="Arial" w:ascii="Arial" w:hAnsi="Arial"/>
          <w:b/>
          <w:bCs/>
          <w:color w:val="000080"/>
          <w:sz w:val="20"/>
          <w:szCs w:val="20"/>
        </w:rPr>
        <w:t>3. Восстановление подлинников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2" w:name="sub_300"/>
      <w:bookmarkStart w:id="43" w:name="sub_300"/>
      <w:bookmarkEnd w:id="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31"/>
      <w:bookmarkEnd w:id="44"/>
      <w:r>
        <w:rPr>
          <w:rFonts w:cs="Arial" w:ascii="Arial" w:hAnsi="Arial"/>
          <w:sz w:val="20"/>
          <w:szCs w:val="20"/>
        </w:rPr>
        <w:t>3.1. Пришедшие в негодность или утерянные подлинники документов по решению руководителя (или его заместителя) организации - держателя подлинников могут быть восстановлены.</w:t>
      </w:r>
    </w:p>
    <w:p>
      <w:pPr>
        <w:pStyle w:val="Normal"/>
        <w:autoSpaceDE w:val="false"/>
        <w:ind w:firstLine="720"/>
        <w:jc w:val="both"/>
        <w:rPr/>
      </w:pPr>
      <w:bookmarkStart w:id="45" w:name="sub_31"/>
      <w:bookmarkStart w:id="46" w:name="sub_32"/>
      <w:bookmarkEnd w:id="45"/>
      <w:bookmarkEnd w:id="46"/>
      <w:r>
        <w:rPr>
          <w:rFonts w:cs="Arial" w:ascii="Arial" w:hAnsi="Arial"/>
          <w:sz w:val="20"/>
          <w:szCs w:val="20"/>
        </w:rPr>
        <w:t>3.2. До восстановления подлинника документа должен быть составлен акт (</w:t>
      </w:r>
      <w:hyperlink w:anchor="sub_1003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форма 3</w:t>
        </w:r>
      </w:hyperlink>
      <w:r>
        <w:rPr>
          <w:rFonts w:cs="Arial" w:ascii="Arial" w:hAnsi="Arial"/>
          <w:sz w:val="20"/>
          <w:szCs w:val="20"/>
        </w:rPr>
        <w:t xml:space="preserve"> обязательного приложения) о списании пришедшего в негодность или утерянного подлинника документа. Акт должен быть утвержден руководителем организации-разработчика или его заместителем.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32"/>
      <w:bookmarkStart w:id="48" w:name="sub_33"/>
      <w:bookmarkEnd w:id="47"/>
      <w:bookmarkEnd w:id="48"/>
      <w:r>
        <w:rPr>
          <w:rFonts w:cs="Arial" w:ascii="Arial" w:hAnsi="Arial"/>
          <w:sz w:val="20"/>
          <w:szCs w:val="20"/>
        </w:rPr>
        <w:t>3.3. Восстановленные подлинники документов действуют так же, как замененные подлинники.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33"/>
      <w:bookmarkEnd w:id="49"/>
      <w:r>
        <w:rPr>
          <w:rFonts w:cs="Arial" w:ascii="Arial" w:hAnsi="Arial"/>
          <w:sz w:val="20"/>
          <w:szCs w:val="20"/>
        </w:rPr>
        <w:t>Изменения в восстановленный подлинник документа вносят на основании всех разрешений на внесение изменений, выданных до момента его восстановления. Подлинник документа восстанавливают без оформления разрешения.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34"/>
      <w:bookmarkEnd w:id="50"/>
      <w:r>
        <w:rPr>
          <w:rFonts w:cs="Arial" w:ascii="Arial" w:hAnsi="Arial"/>
          <w:sz w:val="20"/>
          <w:szCs w:val="20"/>
        </w:rPr>
        <w:t>3.4. Восстановление подлинника документа производят от руки или путем перепечатки на пишущей машинке.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34"/>
      <w:bookmarkEnd w:id="51"/>
      <w:r>
        <w:rPr>
          <w:rFonts w:cs="Arial" w:ascii="Arial" w:hAnsi="Arial"/>
          <w:sz w:val="20"/>
          <w:szCs w:val="20"/>
        </w:rPr>
        <w:t>Восстановленный подлинник документа должен по своему техническому содержанию представлять точную копию восстанавливаемого подлинника документа.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изготовлять восстановленный подлинник документа методами, обеспечивающими его полную идентичность с подлинником документа, с которого производится восстановление.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Дальнейшее оформление восстановленного подлинника документа производят в соответствии с требованиями п.3.8.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35"/>
      <w:bookmarkEnd w:id="52"/>
      <w:r>
        <w:rPr>
          <w:rFonts w:cs="Arial" w:ascii="Arial" w:hAnsi="Arial"/>
          <w:sz w:val="20"/>
          <w:szCs w:val="20"/>
        </w:rPr>
        <w:t>3.5. В подлиннике документа, восстановленном путем перекопирования, не воспроизводят размеры, надписи, графические изображения, зачеркнутые в соответствии с разрешением на внесение изменений в подлиннике (или копии), с которого снимается восстановленный подлинник.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35"/>
      <w:bookmarkStart w:id="54" w:name="sub_36"/>
      <w:bookmarkEnd w:id="53"/>
      <w:bookmarkEnd w:id="54"/>
      <w:r>
        <w:rPr>
          <w:rFonts w:cs="Arial" w:ascii="Arial" w:hAnsi="Arial"/>
          <w:sz w:val="20"/>
          <w:szCs w:val="20"/>
        </w:rPr>
        <w:t>3.6. В первую снизу строку таблицы изменений каждого листа восстановленного подлинника документа, изготовленного вручную, переносят запись только о последней замене или последнем изменении данного листа.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36"/>
      <w:bookmarkStart w:id="56" w:name="sub_37"/>
      <w:bookmarkEnd w:id="55"/>
      <w:bookmarkEnd w:id="56"/>
      <w:r>
        <w:rPr>
          <w:rFonts w:cs="Arial" w:ascii="Arial" w:hAnsi="Arial"/>
          <w:sz w:val="20"/>
          <w:szCs w:val="20"/>
        </w:rPr>
        <w:t>3.7. Подписи, визы и даты, имеющиеся на восстанавливаемом подлиннике документа (в том числе в таблицах изменений), в восстановленном подлиннике документа, изготовленном вручную, вписывают чертежным шрифтом и заключают в круглые скобки. Взамен неразборчивых подписей в круглых скобках пишут слово "Подпись".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37"/>
      <w:bookmarkStart w:id="58" w:name="sub_38"/>
      <w:bookmarkEnd w:id="57"/>
      <w:bookmarkEnd w:id="58"/>
      <w:r>
        <w:rPr>
          <w:rFonts w:cs="Arial" w:ascii="Arial" w:hAnsi="Arial"/>
          <w:sz w:val="20"/>
          <w:szCs w:val="20"/>
        </w:rPr>
        <w:t>3.8. Восстановленный подлинник документа должен быть заверен лицом, уполномоченным руководителем подразделения, выпустившего этот подлинник.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38"/>
      <w:bookmarkEnd w:id="59"/>
      <w:r>
        <w:rPr>
          <w:rFonts w:cs="Arial" w:ascii="Arial" w:hAnsi="Arial"/>
          <w:sz w:val="20"/>
          <w:szCs w:val="20"/>
        </w:rPr>
        <w:t>Надпись, подтверждающую правильность восстановленного подлинника документа, выполняют тушью на поле для подшивки, например: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"Восстановлен с подлинника.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Верно: (подпись, фамилия и дата)";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"Восстановлен с копии.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Верно: (подпись, фамилия и дата)".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39"/>
      <w:bookmarkEnd w:id="60"/>
      <w:r>
        <w:rPr>
          <w:rFonts w:cs="Arial" w:ascii="Arial" w:hAnsi="Arial"/>
          <w:sz w:val="20"/>
          <w:szCs w:val="20"/>
        </w:rPr>
        <w:t>3.9. В верхнем правом углу поля каждого восстановленного листа подлинника документа должна быть надпись тушью: "Восстановленный подлинник N..." с указанием порядкового номера восстановления данного листа подлинника документа.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39"/>
      <w:bookmarkStart w:id="62" w:name="sub_310"/>
      <w:bookmarkEnd w:id="61"/>
      <w:bookmarkEnd w:id="62"/>
      <w:r>
        <w:rPr>
          <w:rFonts w:cs="Arial" w:ascii="Arial" w:hAnsi="Arial"/>
          <w:sz w:val="20"/>
          <w:szCs w:val="20"/>
        </w:rPr>
        <w:t>3.10. Восстановленному подлиннику документа сохраняют инвентарный номер подлинника, с которого производилось восстановление. О восстановлении подлинника документа делают отметку в инвентарной книге и учетной карточке.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310"/>
      <w:bookmarkStart w:id="64" w:name="sub_311"/>
      <w:bookmarkEnd w:id="63"/>
      <w:bookmarkEnd w:id="64"/>
      <w:r>
        <w:rPr>
          <w:rFonts w:cs="Arial" w:ascii="Arial" w:hAnsi="Arial"/>
          <w:sz w:val="20"/>
          <w:szCs w:val="20"/>
        </w:rPr>
        <w:t>3.11. На подлиннике документа, взамен которого изготовлен восстановленный подлинник документа, ставят штамп: "Заменен восстановленным подлинником N...", в котором указывают номер очередного восстановления и дату принятия восстановленного подлинника документа на хранение.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311"/>
      <w:bookmarkStart w:id="66" w:name="sub_312"/>
      <w:bookmarkEnd w:id="65"/>
      <w:bookmarkEnd w:id="66"/>
      <w:r>
        <w:rPr>
          <w:rFonts w:cs="Arial" w:ascii="Arial" w:hAnsi="Arial"/>
          <w:sz w:val="20"/>
          <w:szCs w:val="20"/>
        </w:rPr>
        <w:t>3.12. Подлинники документов, взамен которых изготовлены восстановленные подлинники, хранят в сложенном виде, подобранными по возрастанию числовых обозначений документов.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312"/>
      <w:bookmarkStart w:id="68" w:name="sub_312"/>
      <w:bookmarkEnd w:id="6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9" w:name="sub_1000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" w:name="sub_1000"/>
      <w:bookmarkStart w:id="71" w:name="sub_1000"/>
      <w:bookmarkEnd w:id="7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2" w:name="sub_1001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Форма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" w:name="sub_1001"/>
      <w:bookmarkStart w:id="74" w:name="sub_1001"/>
      <w:bookmarkEnd w:id="7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Формы по учету проектной документации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Учетная карточка</w:t>
        <w:br/>
        <w:t>(лицевая сторона)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4446905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90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"Учетная карточка (лицевая сторона)"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5" w:name="sub_1010"/>
      <w:bookmarkEnd w:id="75"/>
      <w:r>
        <w:rPr>
          <w:rFonts w:cs="Arial" w:ascii="Arial" w:hAnsi="Arial"/>
          <w:b/>
          <w:bCs/>
          <w:color w:val="000080"/>
          <w:sz w:val="20"/>
          <w:szCs w:val="20"/>
        </w:rPr>
        <w:t>Форма 1а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1010"/>
      <w:bookmarkStart w:id="77" w:name="sub_1010"/>
      <w:bookmarkEnd w:id="7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Учетная карточка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(оборотная сторона)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4919980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98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"Учетная карточка (оборотная сторона)"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8" w:name="sub_1002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Форма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" w:name="sub_1002"/>
      <w:bookmarkStart w:id="80" w:name="sub_1002"/>
      <w:bookmarkEnd w:id="8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Учетная карточка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4127500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"Учетная карточка"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1" w:name="sub_1003"/>
      <w:bookmarkEnd w:id="81"/>
      <w:r>
        <w:rPr>
          <w:rFonts w:cs="Arial" w:ascii="Arial" w:hAnsi="Arial"/>
          <w:b/>
          <w:bCs/>
          <w:color w:val="000080"/>
          <w:sz w:val="20"/>
          <w:szCs w:val="20"/>
        </w:rPr>
        <w:t>Форма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1003"/>
      <w:bookmarkStart w:id="83" w:name="sub_1003"/>
      <w:bookmarkEnd w:id="8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Акт о списании документов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4991735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73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"Акт о списании документов"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Courier New">
    <w:charset w:val="cc" w:characterSet="windows-1251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autoSpaceDE w:val="false"/>
      <w:spacing w:before="108" w:after="108"/>
      <w:jc w:val="center"/>
      <w:outlineLvl w:val="0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styleId="Style13">
    <w:name w:val="Основной шрифт абзаца"/>
    <w:qFormat/>
    <w:rPr/>
  </w:style>
  <w:style w:type="character" w:styleId="Style14">
    <w:name w:val="Цветовое выделение"/>
    <w:qFormat/>
    <w:rPr>
      <w:b/>
      <w:bCs/>
      <w:color w:val="000080"/>
    </w:rPr>
  </w:style>
  <w:style w:type="character" w:styleId="Style15">
    <w:name w:val="Гипертекстовая ссылка"/>
    <w:basedOn w:val="Style14"/>
    <w:qFormat/>
    <w:rPr>
      <w:color w:val="008000"/>
      <w:u w:val="single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cs="Courier New"/>
      <w:sz w:val="20"/>
      <w:szCs w:val="20"/>
    </w:rPr>
  </w:style>
  <w:style w:type="paragraph" w:styleId="Style23">
    <w:name w:val="Оглавление"/>
    <w:basedOn w:val="Style22"/>
    <w:next w:val="Normal"/>
    <w:qFormat/>
    <w:pPr>
      <w:ind w:start="14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2007-02-05T21:25:00Z</dcterms:created>
  <dc:creator>Виктор</dc:creator>
  <dc:description/>
  <dc:language>ru-RU</dc:language>
  <cp:lastModifiedBy>Виктор</cp:lastModifiedBy>
  <dcterms:modified xsi:type="dcterms:W3CDTF">2007-02-05T21:26:00Z</dcterms:modified>
  <cp:revision>2</cp:revision>
  <dc:subject/>
  <dc:title/>
</cp:coreProperties>
</file>