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2.120-73</w:t>
        <w:br/>
        <w:t>"Единая система конструкторской документации. Технический проект"</w:t>
        <w:br/>
        <w:t>(введено в действие постановлением Госстандарта СССР от 28 февраля 1973 г. N 502)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Technical design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1 января 1974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требований к выполнению технического проекта на изделия всех отраслей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Технический проект разрабатывают, если это предусмотрено техническим заданием, протоколом рассмотрения технического предложения или эскизного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Технический проект разрабатывают с целью выявления окончательных технических решений, дающих полное представление о конструкции изделия, когда это целесообразно сделать до разработки рабочей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технический проект может предусматривать разработку вариантов отдельных составных частей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этих случаях выбор оптимального варианта осуществляется на основании результатов испытаний опытных образцов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При разработке технического проекта выполняют работы, необходимые для обеспечения предъявляемых к изделию требований и позволяющие получить полное представление о конструкции разрабатываемого изделия, оценить его соответствие требованиям технического задания, технологичность, степень сложности изготовления, способы упаковки, возможности транспортирования и монтажа на месте применения, удобство эксплуатации, целесообразность и возможность ремонта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Перечень необходимых работ определяется разработчиком в зависимости от характера и назначения изделия и согласовывается с заказчиком, если изделие разрабатывается по заказам Министерства обороны.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Примерный перечень работ для изделий народнохозяйственного назначения приведен в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стадии технического проекта не повторяют работы, проведенные на предыдущих стадиях, если они не могут дать дополнительных данных. В этом случае результаты ранее проделанных работ отражают в пояснительной записке.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Макеты должны быть предназначены для проверки (и необходимых случаях - на объекте заказчика или потребителя) конструктивных и схемных решений разрабатываемого изделия и (или) его составных частей, а также для подтверждения окончательно принятых решений. Испытания макетов должны проводиться в соответствии с программой и методикой испытаний, разработанной по ГОСТ 2.106-96. Необходимость изготовления макетов и их количество устанавливаются организацией-разработчиком (если требуется, то совместно с заказчиком).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В технический проект включают конструкторские документы в соответствии с ГОСТ 2.102-68, предусмотренные техническим заданием и протоколом рассмотрения технического предложения, эскизного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При разработке технического проекта могут быть использованы отдельные документы, разработанные на предыдущих стадиях, если эти документы соответствуют требованиям, предъявляемым к документам технического проекта или, если в них внесены изменения с целью обеспечения такого соответствия. Использованным документам присваивают литеру "Т".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Конструкторские документы, разрабатываемые для изготовления макетов, в комплект документов технического проекта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На рассмотрение, согласование и утверждение представляют копии документов технического проекта, скомплектованные по ГОСТ 2.106-96. Допускается по согласованию с заказчиком представлять подлинники документов технического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5"/>
      <w:bookmarkStart w:id="13" w:name="sub_1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Требования к выполнению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"/>
      <w:bookmarkStart w:id="16" w:name="sub_2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>2.1. Чертеж общего вида для технического проекта выполняют по ГОСТ 2.119-73. Кроме того, на чертеже общего вида при необходимости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End w:id="18"/>
      <w:r>
        <w:rPr>
          <w:rFonts w:cs="Arial" w:ascii="Arial" w:hAnsi="Arial"/>
          <w:sz w:val="20"/>
          <w:szCs w:val="20"/>
        </w:rPr>
        <w:t>указания о выбранных посадках деталей (наносятся размеры и предельные отклонения сопрягаемых поверхностей по ГОСТ 2.307-68);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требования к изделию, например, о применении определенных покрытий, способов пропитки обмоток, методов сварки, обеспечивающих необходимое качество изделия (эти требования должны учитываться при последующей разработке рабочей документации);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характеристики изделия, которые необходимы для последующей разработки чертежей;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"/>
      <w:bookmarkEnd w:id="19"/>
      <w:r>
        <w:rPr>
          <w:rFonts w:cs="Arial" w:ascii="Arial" w:hAnsi="Arial"/>
          <w:sz w:val="20"/>
          <w:szCs w:val="20"/>
        </w:rPr>
        <w:t>2.2. В ведомость технического проекта записывают все включенные в технический проект конструкторские документы в порядке, установленном ГОСТ 2.106-96.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2"/>
      <w:bookmarkStart w:id="21" w:name="sub_23"/>
      <w:bookmarkEnd w:id="20"/>
      <w:bookmarkEnd w:id="21"/>
      <w:r>
        <w:rPr>
          <w:rFonts w:cs="Arial" w:ascii="Arial" w:hAnsi="Arial"/>
          <w:sz w:val="20"/>
          <w:szCs w:val="20"/>
        </w:rPr>
        <w:t>2.3. Пояснительную записку технического проекта выполняют по ГОСТ 2.106-96 с учетом следующих основных требований к содержанию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"/>
      <w:bookmarkStart w:id="23" w:name="sub_231"/>
      <w:bookmarkEnd w:id="22"/>
      <w:bookmarkEnd w:id="23"/>
      <w:r>
        <w:rPr>
          <w:rFonts w:cs="Arial" w:ascii="Arial" w:hAnsi="Arial"/>
          <w:sz w:val="20"/>
          <w:szCs w:val="20"/>
        </w:rPr>
        <w:t>а) в разделе "Введение" указывают наименование, номер и дату утверждения технического задания. Если разработка технического проекта предусмотрена не техническим заданием, а протоколом рассмотрения технического предложения или эскизного проекта, то делают запись по типу: "Разработка технического проекта предусмотрена эскизным проектом ..." и указывают номер и дату протокола рассмотрения эскизного проекта;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1"/>
      <w:bookmarkStart w:id="25" w:name="sub_232"/>
      <w:bookmarkEnd w:id="24"/>
      <w:bookmarkEnd w:id="25"/>
      <w:r>
        <w:rPr>
          <w:rFonts w:cs="Arial" w:ascii="Arial" w:hAnsi="Arial"/>
          <w:sz w:val="20"/>
          <w:szCs w:val="20"/>
        </w:rPr>
        <w:t>б) в разделе "Назначение и область применения разрабатываемого изделия" указывают: краткую характеристику области и условий применения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2"/>
      <w:bookmarkEnd w:id="26"/>
      <w:r>
        <w:rPr>
          <w:rFonts w:cs="Arial" w:ascii="Arial" w:hAnsi="Arial"/>
          <w:sz w:val="20"/>
          <w:szCs w:val="20"/>
        </w:rPr>
        <w:t>общую характеристику объекта, для применения в котором предназначено данное изделие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данные, которые должны обеспечивать стабильность показателей качества изделия в условиях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33"/>
      <w:bookmarkEnd w:id="27"/>
      <w:r>
        <w:rPr>
          <w:rFonts w:cs="Arial" w:ascii="Arial" w:hAnsi="Arial"/>
          <w:sz w:val="20"/>
          <w:szCs w:val="20"/>
        </w:rPr>
        <w:t>в) в разделе "Техническая характеристика"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3"/>
      <w:bookmarkEnd w:id="28"/>
      <w:r>
        <w:rPr>
          <w:rFonts w:cs="Arial" w:ascii="Arial" w:hAnsi="Arial"/>
          <w:sz w:val="20"/>
          <w:szCs w:val="20"/>
        </w:rPr>
        <w:t>основные технические характеристики изделия (мощность, число оборотов, производительность, расход электроэнергии, топлива, коэффициент полезного действия и другие параметры, характеризующие изделие);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или отклонениях от требований, установленных техническим заданием и предыдущими стадиями разработки, если они проводились, с обоснованием отклонений;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4"/>
      <w:bookmarkEnd w:id="29"/>
      <w:r>
        <w:rPr>
          <w:rFonts w:cs="Arial" w:ascii="Arial" w:hAnsi="Arial"/>
          <w:sz w:val="20"/>
          <w:szCs w:val="20"/>
        </w:rPr>
        <w:t>г) в разделе "Описание и обоснование выбранной конструкции"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4"/>
      <w:bookmarkEnd w:id="30"/>
      <w:r>
        <w:rPr>
          <w:rFonts w:cs="Arial" w:ascii="Arial" w:hAnsi="Arial"/>
          <w:sz w:val="20"/>
          <w:szCs w:val="20"/>
        </w:rPr>
        <w:t>описание и обоснование выбранной конструкции, схем, упаковки (если упаковка предусмотрена) и других технических решений, принятых и проверенных на стадии разработки технического проекта. При необходимости приводят иллюстрации;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сравнения основных характеристик изделия с характеристиками аналогов (отечественных или зарубежных) или дают ссылку на карту технического уровня и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технологичности изделия, в том числе обоснование необходимости разработки или приобретения нового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окончательных технических решений на соответствие требованиям по обеспечению патентной чистоты и конкурентоспособности;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использованных изобретениях (номера авторских свидетельств или номера заявок на изобретения с указанием даты приоритета);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макетов (если они изготовлялись) и данные оценки соответствия макетов заданным требованиям, в том числе эргономики, технической эстетики. При необходимости приводят фотографии макетов. Для справок допускается указывать обозначения основных конструкторских документов, по которым изготовлялись макеты, номер и дату отчета (или) протокола по испытаниям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применяемых в изделии заимствованных (ранее разработанных) составных частей, покупных изделий и материалов разрабатываемому изделию по техническим характеристикам, режимам работы, гарантийным срокам, условиям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необходимости применения дефицитных изделий и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транспортировании и хранении;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соответствии изделия требованиям техники безопасности и производственной санитарии;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5"/>
      <w:bookmarkEnd w:id="31"/>
      <w:r>
        <w:rPr>
          <w:rFonts w:cs="Arial" w:ascii="Arial" w:hAnsi="Arial"/>
          <w:sz w:val="20"/>
          <w:szCs w:val="20"/>
        </w:rPr>
        <w:t>д) в разделе "Расчеты, подтверждающие работоспособность и надежность конструкции"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5"/>
      <w:bookmarkEnd w:id="32"/>
      <w:r>
        <w:rPr>
          <w:rFonts w:cs="Arial" w:ascii="Arial" w:hAnsi="Arial"/>
          <w:sz w:val="20"/>
          <w:szCs w:val="20"/>
        </w:rPr>
        <w:t>расчеты, подтверждающие работоспособность изделия (кинематические, электрические, тепловые, расчеты гидравлических и пневматических систем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расчеты, подтверждающие надежность изделия (расчеты показателей долговечности, ремонтопригодности, сохраняемости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большом объеме расчетов они могут быть оформлены в виде отдельных документов; при этом в данном разделе приводят только результаты расчетов;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36"/>
      <w:bookmarkEnd w:id="33"/>
      <w:r>
        <w:rPr>
          <w:rFonts w:cs="Arial" w:ascii="Arial" w:hAnsi="Arial"/>
          <w:sz w:val="20"/>
          <w:szCs w:val="20"/>
        </w:rPr>
        <w:t>е) в разделе "Описание организации работ с применением разрабатываемого изделия" приводят сведения об организации работ с изделием на месте эксплуатации,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36"/>
      <w:bookmarkEnd w:id="34"/>
      <w:r>
        <w:rPr>
          <w:rFonts w:cs="Arial" w:ascii="Arial" w:hAnsi="Arial"/>
          <w:sz w:val="20"/>
          <w:szCs w:val="20"/>
        </w:rPr>
        <w:t>описание специфических приемов и способов работы с изделием в режимах и условиях, предусмотренных техническим заданием;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порядка и способов транспортирования, монтажа и хранения изделия и ввода его в действие на месте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эксплуатационных данных изделия (взаимозаменяемости, удобства обслуживания, ремонтопригодности, устойчивости против воздействия внешней среды и возможности быстрого устранения отказов);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квалификации и количестве обслуживающего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37"/>
      <w:bookmarkEnd w:id="35"/>
      <w:r>
        <w:rPr>
          <w:rFonts w:cs="Arial" w:ascii="Arial" w:hAnsi="Arial"/>
          <w:sz w:val="20"/>
          <w:szCs w:val="20"/>
        </w:rPr>
        <w:t>ж) в разделе "Ожидаемые технико-экономические показатели" приводят: экономические показатели (экономическую эффективность от внедрения в народное хозяйство и др.), необходимые расчеты;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37"/>
      <w:bookmarkEnd w:id="36"/>
      <w:r>
        <w:rPr>
          <w:rFonts w:cs="Arial" w:ascii="Arial" w:hAnsi="Arial"/>
          <w:sz w:val="20"/>
          <w:szCs w:val="20"/>
        </w:rPr>
        <w:t>ориентировочный расчет цены опытного и серийного изделия и затрат на организацию производства и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38"/>
      <w:bookmarkEnd w:id="37"/>
      <w:r>
        <w:rPr>
          <w:rFonts w:cs="Arial" w:ascii="Arial" w:hAnsi="Arial"/>
          <w:sz w:val="20"/>
          <w:szCs w:val="20"/>
        </w:rPr>
        <w:t>з) в разделе "Уровень стандартизации и унификации"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38"/>
      <w:bookmarkEnd w:id="38"/>
      <w:r>
        <w:rPr>
          <w:rFonts w:cs="Arial" w:ascii="Arial" w:hAnsi="Arial"/>
          <w:sz w:val="20"/>
          <w:szCs w:val="20"/>
        </w:rPr>
        <w:t>сведения о стандартных, унифицированных и заимствованных сборочных единицах и деталях, которые были применены при разработке изделия, а также показатели уровня унификации и стандартизации конструкции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возможности разработки государственных и отраслевых стандартов на объекты стандартизации, связанные с разработкой данного изделия, его составных частей и новых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4"/>
      <w:bookmarkEnd w:id="39"/>
      <w:r>
        <w:rPr>
          <w:rFonts w:cs="Arial" w:ascii="Arial" w:hAnsi="Arial"/>
          <w:sz w:val="20"/>
          <w:szCs w:val="20"/>
        </w:rPr>
        <w:t>2.4. В приложении к пояснительной записке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4"/>
      <w:bookmarkEnd w:id="40"/>
      <w:r>
        <w:rPr>
          <w:rFonts w:cs="Arial" w:ascii="Arial" w:hAnsi="Arial"/>
          <w:sz w:val="20"/>
          <w:szCs w:val="20"/>
        </w:rPr>
        <w:t>копию технического задания, а также, при необходимости, данные (технические требования, правила приемки, методы контроля и другие сведения), подлежащие включению в технические условия, если последние на данной стадии не разрабатывались;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художественно-конструкторской проработки, не являющиеся конструкторскими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работ, которые следует провести на стадии разработки рабочей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уточнение или разработку сетевого графика по дальнейшей разработке и внедрению в промышленное производство разрабатываемого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использованной литературы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документов, используемых при разработке технического проекта и получаемых разработчиком изделия от других предприятий и организаций (авторские свидетельства, экспертное заключение о патентной чистоте, справка потребителя о необходимом объеме производства разрабатываемых изделий и т.п.); при этом документы в приложении к пояснительной записке не включают, но в пояснительной записке могут быть приведены необходимые сведения из этих документов (например, предмет изобретения, потребные количества изделий на квартал, на год, на пятилетку), а также номер и дата документа или сопроводительного письма.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0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работ, выполняемых при разработке технического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общем случае при разработке технического проекта проводят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01"/>
      <w:bookmarkEnd w:id="43"/>
      <w:r>
        <w:rPr>
          <w:rFonts w:cs="Arial" w:ascii="Arial" w:hAnsi="Arial"/>
          <w:sz w:val="20"/>
          <w:szCs w:val="20"/>
        </w:rPr>
        <w:t>а) разработку конструктивных решений изделия и его основных составных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001"/>
      <w:bookmarkStart w:id="45" w:name="sub_1002"/>
      <w:bookmarkEnd w:id="44"/>
      <w:bookmarkEnd w:id="45"/>
      <w:r>
        <w:rPr>
          <w:rFonts w:cs="Arial" w:ascii="Arial" w:hAnsi="Arial"/>
          <w:sz w:val="20"/>
          <w:szCs w:val="20"/>
        </w:rPr>
        <w:t>б) выполнение необходимых расчетов, в том числе подтверждающих технико-экономические показатели, установленные техническим заданием;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002"/>
      <w:bookmarkStart w:id="47" w:name="sub_1003"/>
      <w:bookmarkEnd w:id="46"/>
      <w:bookmarkEnd w:id="47"/>
      <w:r>
        <w:rPr>
          <w:rFonts w:cs="Arial" w:ascii="Arial" w:hAnsi="Arial"/>
          <w:sz w:val="20"/>
          <w:szCs w:val="20"/>
        </w:rPr>
        <w:t>в) выполнение необходимых принципиальных схем, схем соединений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03"/>
      <w:bookmarkStart w:id="49" w:name="sub_1004"/>
      <w:bookmarkEnd w:id="48"/>
      <w:bookmarkEnd w:id="49"/>
      <w:r>
        <w:rPr>
          <w:rFonts w:cs="Arial" w:ascii="Arial" w:hAnsi="Arial"/>
          <w:sz w:val="20"/>
          <w:szCs w:val="20"/>
        </w:rPr>
        <w:t>г) разработку и обоснование технических решений, обеспечивающих показатели надежности, установленные техническим заданием и предшествующими стадиями разработки (если эти стадии разрабатывались);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04"/>
      <w:bookmarkStart w:id="51" w:name="sub_1005"/>
      <w:bookmarkEnd w:id="50"/>
      <w:bookmarkEnd w:id="51"/>
      <w:r>
        <w:rPr>
          <w:rFonts w:cs="Arial" w:ascii="Arial" w:hAnsi="Arial"/>
          <w:sz w:val="20"/>
          <w:szCs w:val="20"/>
        </w:rPr>
        <w:t>д) анализ конструкции изделия на технологичность с учетом отзывов предприятий-изготовителей промышленного производства в части обеспечений технологичности в условиях данного конкретного производства, в том числе по использованию имеющегося на предприятии оборудования, а также учета в данном проекте требований нормативно-технической документации, действующей на предприятии-изготовителе; выявления необходимого для производства изделий нового оборудования (обоснование разработки или приобретения), разработку метрологического обеспечения (выбор методов и средств измерения);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05"/>
      <w:bookmarkStart w:id="53" w:name="sub_1006"/>
      <w:bookmarkEnd w:id="52"/>
      <w:bookmarkEnd w:id="53"/>
      <w:r>
        <w:rPr>
          <w:rFonts w:cs="Arial" w:ascii="Arial" w:hAnsi="Arial"/>
          <w:sz w:val="20"/>
          <w:szCs w:val="20"/>
        </w:rPr>
        <w:t>е) разработку, изготовление и испытание макетов;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06"/>
      <w:bookmarkStart w:id="55" w:name="sub_1007"/>
      <w:bookmarkEnd w:id="54"/>
      <w:bookmarkEnd w:id="55"/>
      <w:r>
        <w:rPr>
          <w:rFonts w:cs="Arial" w:ascii="Arial" w:hAnsi="Arial"/>
          <w:sz w:val="20"/>
          <w:szCs w:val="20"/>
        </w:rPr>
        <w:t>ж) оценку изделия в отношении его соответствия требованиям экономики, технической эстетики;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007"/>
      <w:bookmarkStart w:id="57" w:name="sub_1008"/>
      <w:bookmarkEnd w:id="56"/>
      <w:bookmarkEnd w:id="57"/>
      <w:r>
        <w:rPr>
          <w:rFonts w:cs="Arial" w:ascii="Arial" w:hAnsi="Arial"/>
          <w:sz w:val="20"/>
          <w:szCs w:val="20"/>
        </w:rPr>
        <w:t>з) оценку возможности транспортирования, хранения, а также монтажа изделия на месте его применения;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08"/>
      <w:bookmarkStart w:id="59" w:name="sub_1009"/>
      <w:bookmarkEnd w:id="58"/>
      <w:bookmarkEnd w:id="59"/>
      <w:r>
        <w:rPr>
          <w:rFonts w:cs="Arial" w:ascii="Arial" w:hAnsi="Arial"/>
          <w:sz w:val="20"/>
          <w:szCs w:val="20"/>
        </w:rPr>
        <w:t>и) оценку эксплуатационных данных изделия (взаимозаменяемости, удобства обслуживания, ремонтопригодности, устойчивости против воздействия внешней среды, возможности быстрого устранения отказов, контроля качества работы изделия, обеспеченность средствами контроля технического состояния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09"/>
      <w:bookmarkStart w:id="61" w:name="sub_1010"/>
      <w:bookmarkEnd w:id="60"/>
      <w:bookmarkEnd w:id="61"/>
      <w:r>
        <w:rPr>
          <w:rFonts w:cs="Arial" w:ascii="Arial" w:hAnsi="Arial"/>
          <w:sz w:val="20"/>
          <w:szCs w:val="20"/>
        </w:rPr>
        <w:t>к) окончательное оформление заявок на разработку и изготовление новых изделий (в том числе средств измерения) и материалов, применяемых в разрабатываемом изделии;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10"/>
      <w:bookmarkStart w:id="63" w:name="sub_1011"/>
      <w:bookmarkEnd w:id="62"/>
      <w:bookmarkEnd w:id="63"/>
      <w:r>
        <w:rPr>
          <w:rFonts w:cs="Arial" w:ascii="Arial" w:hAnsi="Arial"/>
          <w:sz w:val="20"/>
          <w:szCs w:val="20"/>
        </w:rPr>
        <w:t>л) проведение мероприятий по обеспечению заданного в техническом задании уровня стандартизации и унификации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11"/>
      <w:bookmarkStart w:id="65" w:name="sub_1012"/>
      <w:bookmarkEnd w:id="64"/>
      <w:bookmarkEnd w:id="65"/>
      <w:r>
        <w:rPr>
          <w:rFonts w:cs="Arial" w:ascii="Arial" w:hAnsi="Arial"/>
          <w:sz w:val="20"/>
          <w:szCs w:val="20"/>
        </w:rPr>
        <w:t>м) проверку изделия на патентную чистоту и конкурентоспособность, оформление заявок на изобретения;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12"/>
      <w:bookmarkStart w:id="67" w:name="sub_1013"/>
      <w:bookmarkEnd w:id="66"/>
      <w:bookmarkEnd w:id="67"/>
      <w:r>
        <w:rPr>
          <w:rFonts w:cs="Arial" w:ascii="Arial" w:hAnsi="Arial"/>
          <w:sz w:val="20"/>
          <w:szCs w:val="20"/>
        </w:rPr>
        <w:t>и) выявление номенклатуры покупных изделий, согласование применения покупных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13"/>
      <w:bookmarkStart w:id="69" w:name="sub_1014"/>
      <w:bookmarkEnd w:id="68"/>
      <w:bookmarkEnd w:id="69"/>
      <w:r>
        <w:rPr>
          <w:rFonts w:cs="Arial" w:ascii="Arial" w:hAnsi="Arial"/>
          <w:sz w:val="20"/>
          <w:szCs w:val="20"/>
        </w:rPr>
        <w:t>о) согласование габаритных, установочных и присоединительных размеров с заказчиком или основным потребителем;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14"/>
      <w:bookmarkStart w:id="71" w:name="sub_1015"/>
      <w:bookmarkEnd w:id="70"/>
      <w:bookmarkEnd w:id="71"/>
      <w:r>
        <w:rPr>
          <w:rFonts w:cs="Arial" w:ascii="Arial" w:hAnsi="Arial"/>
          <w:sz w:val="20"/>
          <w:szCs w:val="20"/>
        </w:rPr>
        <w:t>п) оценку технического уровня и качества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15"/>
      <w:bookmarkStart w:id="73" w:name="sub_1016"/>
      <w:bookmarkEnd w:id="72"/>
      <w:bookmarkEnd w:id="73"/>
      <w:r>
        <w:rPr>
          <w:rFonts w:cs="Arial" w:ascii="Arial" w:hAnsi="Arial"/>
          <w:sz w:val="20"/>
          <w:szCs w:val="20"/>
        </w:rPr>
        <w:t>р) разработку чертежей сборочных единиц и деталей, если это вызывается необходимостью ускорения выдачи задания на разработку специализированного оборудования для их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1016"/>
      <w:bookmarkStart w:id="75" w:name="sub_1017"/>
      <w:bookmarkEnd w:id="74"/>
      <w:bookmarkEnd w:id="75"/>
      <w:r>
        <w:rPr>
          <w:rFonts w:cs="Arial" w:ascii="Arial" w:hAnsi="Arial"/>
          <w:sz w:val="20"/>
          <w:szCs w:val="20"/>
        </w:rPr>
        <w:t>с) проверку соответствия применяемых решений требованиям техники безопасности и производственной санитарии;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17"/>
      <w:bookmarkStart w:id="77" w:name="sub_1018"/>
      <w:bookmarkEnd w:id="76"/>
      <w:bookmarkEnd w:id="77"/>
      <w:r>
        <w:rPr>
          <w:rFonts w:cs="Arial" w:ascii="Arial" w:hAnsi="Arial"/>
          <w:sz w:val="20"/>
          <w:szCs w:val="20"/>
        </w:rPr>
        <w:t>т) составление перечня работ, которые следует провести на стадии разработки рабочей документации, в дополнение и (или) уточнение работ, предусмотренных техническим заданием, техническим предложением и эскизным проектом;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18"/>
      <w:bookmarkStart w:id="79" w:name="sub_1019"/>
      <w:bookmarkEnd w:id="78"/>
      <w:bookmarkEnd w:id="79"/>
      <w:r>
        <w:rPr>
          <w:rFonts w:cs="Arial" w:ascii="Arial" w:hAnsi="Arial"/>
          <w:sz w:val="20"/>
          <w:szCs w:val="20"/>
        </w:rPr>
        <w:t>у) подготовку предложений по разработке стандартов (пересмотр или внесение изменений в действующие стандарты), предусмотренных техническим заданием на данной стадии.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19"/>
      <w:bookmarkEnd w:id="80"/>
      <w:r>
        <w:rPr>
          <w:rFonts w:cs="Arial" w:ascii="Arial" w:hAnsi="Arial"/>
          <w:sz w:val="20"/>
          <w:szCs w:val="20"/>
        </w:rPr>
        <w:t>Приложение. (Введено дополнительно,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2007-02-07T18:32:00Z</dcterms:created>
  <dc:creator>Виктор</dc:creator>
  <dc:description/>
  <dc:language>ru-RU</dc:language>
  <cp:lastModifiedBy>Виктор</cp:lastModifiedBy>
  <dcterms:modified xsi:type="dcterms:W3CDTF">2007-02-07T18:32:00Z</dcterms:modified>
  <cp:revision>2</cp:revision>
  <dc:subject/>
  <dc:title/>
</cp:coreProperties>
</file>