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2.119-73</w:t>
        <w:br/>
        <w:t>"Единая система конструкторской документации. Эскизный проект"</w:t>
        <w:br/>
        <w:t>(введен в действие постановлением Госстандарта СССР от 28 февраля 1973 г. N 501)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 documentation.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Preliminary design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1 января 1974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требования к выполнению эскизного проекта на изделия всех отраслей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Эскизный проект разрабатывают, если это предусмотрено техническим заданием или протоколом рассмотрения технического предложения.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Эскизный проект разрабатывают с целью установления принципиальных (конструктивных, схемных и др.) решений изделия, дающих общее представление о принципе работы и (или) устройстве изделия, когда это целесообразно сделать до разработки технического проекта или рабочей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стадии разработки эскизного проекта рассматривают варианты изделия и (или) его составных частей. Эскизный проект может разрабатываться без рассмотрения на этой стадии различных вариантов.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При разработке эскизного проекта выполняют работы, необходимые для обеспечения предъявляемых к изделию требований и позволяющие установить принципиальные решения. Перечень необходимых работ определяется разработчиком в зависимости от характера и назначения изделия и согласовывается с заказчиком, если изделие разрабатывается по заказам Министерства обороны.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 xml:space="preserve">Примерный перечень работ для изделий народнохозяйственного назначения приведен в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стадии эскизного проекта не повторяют работы, приведенные на стадии технического предложения, если они не могут дать дополнительных данных. В этом случае результаты ранее проведенных работ отражают в пояснительной записке.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В комплект документов эскизного проекта включают конструкторские документы, в соответствии с ГОСТ 2.102-68 предусмотренные техническим заданием и протоколом рассмотрения технического предложения.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Конструкторские документы, разрабатываемые для изготовления макетов, в комплект документов эскизного проекта не включают.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На рассмотрение, согласование и утверждение представляют копии документов эскизного проекта, скомплектованные по ГОСТ 2.106-96. Допускается по согласованию с заказчиком представлять подлинники документов эскизного проекта.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Требования к выполнению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>2.1. Общие требования к выполнению документов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Start w:id="17" w:name="sub_211"/>
      <w:bookmarkEnd w:id="16"/>
      <w:bookmarkEnd w:id="17"/>
      <w:r>
        <w:rPr>
          <w:rFonts w:cs="Arial" w:ascii="Arial" w:hAnsi="Arial"/>
          <w:sz w:val="20"/>
          <w:szCs w:val="20"/>
        </w:rPr>
        <w:t>2.1.1. Конструкторские документы, содержащие различные варианты изделия, выполняют по ГОСТ 2.118-73 в части размещения сведений о различных вариантах, размещения изображений вариантов, построения таблиц, содержащих данные различных вариантов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1"/>
      <w:bookmarkStart w:id="19" w:name="sub_22"/>
      <w:bookmarkEnd w:id="18"/>
      <w:bookmarkEnd w:id="19"/>
      <w:r>
        <w:rPr>
          <w:rFonts w:cs="Arial" w:ascii="Arial" w:hAnsi="Arial"/>
          <w:sz w:val="20"/>
          <w:szCs w:val="20"/>
        </w:rPr>
        <w:t>2.2. Чертеж общего вида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"/>
      <w:bookmarkStart w:id="21" w:name="sub_221"/>
      <w:bookmarkEnd w:id="20"/>
      <w:bookmarkEnd w:id="21"/>
      <w:r>
        <w:rPr>
          <w:rFonts w:cs="Arial" w:ascii="Arial" w:hAnsi="Arial"/>
          <w:sz w:val="20"/>
          <w:szCs w:val="20"/>
        </w:rPr>
        <w:t>2.2.1. Чертеж общего вида эскизного проекта в общем случае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1"/>
      <w:bookmarkStart w:id="23" w:name="sub_2211"/>
      <w:bookmarkEnd w:id="22"/>
      <w:bookmarkEnd w:id="23"/>
      <w:r>
        <w:rPr>
          <w:rFonts w:cs="Arial" w:ascii="Arial" w:hAnsi="Arial"/>
          <w:sz w:val="20"/>
          <w:szCs w:val="20"/>
        </w:rPr>
        <w:t>а) изображения изделия (виды, разрезы, сечения), текстовую часть и надписи, необходимые для понимания конструктивного устройства изделия, взаимодействия его составных частей и принципа работы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11"/>
      <w:bookmarkStart w:id="25" w:name="sub_2212"/>
      <w:bookmarkEnd w:id="24"/>
      <w:bookmarkEnd w:id="25"/>
      <w:r>
        <w:rPr>
          <w:rFonts w:cs="Arial" w:ascii="Arial" w:hAnsi="Arial"/>
          <w:sz w:val="20"/>
          <w:szCs w:val="20"/>
        </w:rPr>
        <w:t>б) наименования, а также обозначения (если они имеются) тех составных частей изделия, для которых необходимо указать данные (технические характеристики, количество, указания о материале, принципе работы и др.) или запись которых необходима для пояснения изображений чертежа общего вида, описания принципа работы изделия, указания о составе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12"/>
      <w:bookmarkStart w:id="27" w:name="sub_2213"/>
      <w:bookmarkEnd w:id="26"/>
      <w:bookmarkEnd w:id="27"/>
      <w:r>
        <w:rPr>
          <w:rFonts w:cs="Arial" w:ascii="Arial" w:hAnsi="Arial"/>
          <w:sz w:val="20"/>
          <w:szCs w:val="20"/>
        </w:rPr>
        <w:t>в) размеры и другие наносимые на изображения данные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13"/>
      <w:bookmarkStart w:id="29" w:name="sub_2214"/>
      <w:bookmarkEnd w:id="28"/>
      <w:bookmarkEnd w:id="29"/>
      <w:r>
        <w:rPr>
          <w:rFonts w:cs="Arial" w:ascii="Arial" w:hAnsi="Arial"/>
          <w:sz w:val="20"/>
          <w:szCs w:val="20"/>
        </w:rPr>
        <w:t>г) схему, если она требуется, но оформлять ее отдельным документом нецелесообразно;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14"/>
      <w:bookmarkStart w:id="31" w:name="sub_2215"/>
      <w:bookmarkEnd w:id="30"/>
      <w:bookmarkEnd w:id="31"/>
      <w:r>
        <w:rPr>
          <w:rFonts w:cs="Arial" w:ascii="Arial" w:hAnsi="Arial"/>
          <w:sz w:val="20"/>
          <w:szCs w:val="20"/>
        </w:rPr>
        <w:t>д) технические характеристики изделия, если это необходимо для удобства сопоставления вариантов по чертежу общего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15"/>
      <w:bookmarkStart w:id="33" w:name="sub_222"/>
      <w:bookmarkEnd w:id="32"/>
      <w:bookmarkEnd w:id="33"/>
      <w:r>
        <w:rPr>
          <w:rFonts w:cs="Arial" w:ascii="Arial" w:hAnsi="Arial"/>
          <w:sz w:val="20"/>
          <w:szCs w:val="20"/>
        </w:rPr>
        <w:t>2.2.2. Изображения выполняют с максимальными упрощениями, предусмотренными стандартами Единой системы конструкторской документации для рабочих чертежей. Составные части изделия, в том числе и заимствованные (ранее разработанные) и покупные, изображают с упрощениями (иногда в виде контурных очертаний), если при этом обеспечено понимание конструктивного устройства разрабатываемого изделия, взаимодействия его составных частей и принципа работы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2"/>
      <w:bookmarkStart w:id="35" w:name="sub_223"/>
      <w:bookmarkEnd w:id="34"/>
      <w:bookmarkEnd w:id="35"/>
      <w:r>
        <w:rPr>
          <w:rFonts w:cs="Arial" w:ascii="Arial" w:hAnsi="Arial"/>
          <w:sz w:val="20"/>
          <w:szCs w:val="20"/>
        </w:rPr>
        <w:t>2.2.3. Отдельные изображения составных частей изделия размещаются на одном общем листе с изображениями всего изделия или на отдельных (последующих) листах чертежа общего вида.</w:t>
      </w:r>
    </w:p>
    <w:p>
      <w:pPr>
        <w:pStyle w:val="Normal"/>
        <w:autoSpaceDE w:val="false"/>
        <w:ind w:firstLine="720"/>
        <w:jc w:val="both"/>
        <w:rPr/>
      </w:pPr>
      <w:bookmarkStart w:id="36" w:name="sub_223"/>
      <w:bookmarkStart w:id="37" w:name="sub_224"/>
      <w:bookmarkStart w:id="38" w:name="sub_389125508"/>
      <w:bookmarkEnd w:id="36"/>
      <w:bookmarkEnd w:id="37"/>
      <w:bookmarkEnd w:id="38"/>
      <w:r>
        <w:rPr>
          <w:rFonts w:cs="Arial" w:ascii="Arial" w:hAnsi="Arial"/>
          <w:sz w:val="20"/>
          <w:szCs w:val="20"/>
        </w:rPr>
        <w:t>2.2.4. Наименования и обозначения составных частей изделия на чертежах общего виды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указывают одним из следующих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24"/>
      <w:bookmarkStart w:id="40" w:name="sub_389125508"/>
      <w:bookmarkEnd w:id="39"/>
      <w:bookmarkEnd w:id="40"/>
      <w:r>
        <w:rPr>
          <w:rFonts w:cs="Arial" w:ascii="Arial" w:hAnsi="Arial"/>
          <w:sz w:val="20"/>
          <w:szCs w:val="20"/>
        </w:rPr>
        <w:t>на полках линий-выносок;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таблице, размещаемой на том же листе, что и изображение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таблице, выполненной на отдельных листах формата А4 по ГОСТ 2.301-68 в качестве последующих листов чертежа общего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таблицы на полках линий-выносок указывают номера позиций составных частей, включенных в таблицу.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Таблица в общем случае состоит из граф: "Поз.", "Обозначение", "Кол.", "Дополнительные указания".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25"/>
      <w:bookmarkEnd w:id="41"/>
      <w:r>
        <w:rPr>
          <w:rFonts w:cs="Arial" w:ascii="Arial" w:hAnsi="Arial"/>
          <w:sz w:val="20"/>
          <w:szCs w:val="20"/>
        </w:rPr>
        <w:t>2.2.5. Запись составных частей в таблицу рекомендуется производить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5"/>
      <w:bookmarkEnd w:id="42"/>
      <w:r>
        <w:rPr>
          <w:rFonts w:cs="Arial" w:ascii="Arial" w:hAnsi="Arial"/>
          <w:sz w:val="20"/>
          <w:szCs w:val="20"/>
        </w:rPr>
        <w:t>заимствованные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покупные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вновь разрабатываемые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26"/>
      <w:bookmarkEnd w:id="43"/>
      <w:r>
        <w:rPr>
          <w:rFonts w:cs="Arial" w:ascii="Arial" w:hAnsi="Arial"/>
          <w:sz w:val="20"/>
          <w:szCs w:val="20"/>
        </w:rPr>
        <w:t>2.2.6. Элементы чертежа общего вида (номера позиций, текст технических требований, надписи и др.) выполняют по правилам, установленным стандартами Единой системы конструкторской документации для рабочих чертежей.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6"/>
      <w:bookmarkStart w:id="45" w:name="sub_23"/>
      <w:bookmarkEnd w:id="44"/>
      <w:bookmarkEnd w:id="45"/>
      <w:r>
        <w:rPr>
          <w:rFonts w:cs="Arial" w:ascii="Arial" w:hAnsi="Arial"/>
          <w:sz w:val="20"/>
          <w:szCs w:val="20"/>
        </w:rPr>
        <w:t>2.3. Ведомость эскизного проекта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3"/>
      <w:bookmarkStart w:id="47" w:name="sub_231"/>
      <w:bookmarkEnd w:id="46"/>
      <w:bookmarkEnd w:id="47"/>
      <w:r>
        <w:rPr>
          <w:rFonts w:cs="Arial" w:ascii="Arial" w:hAnsi="Arial"/>
          <w:sz w:val="20"/>
          <w:szCs w:val="20"/>
        </w:rPr>
        <w:t>2.3.1. В ведомость эскизного проекта записывают все включенные в комплект документов эскизного проекта конструкторские документы в порядке, установленном ГОСТ 2.106-96, независимо от того, к какому варианту относится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31"/>
      <w:bookmarkEnd w:id="48"/>
      <w:r>
        <w:rPr>
          <w:rFonts w:cs="Arial" w:ascii="Arial" w:hAnsi="Arial"/>
          <w:sz w:val="20"/>
          <w:szCs w:val="20"/>
        </w:rPr>
        <w:t>Допускается в графе "Примечание" указывать соответствующий данному документу вариант.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4"/>
      <w:bookmarkEnd w:id="49"/>
      <w:r>
        <w:rPr>
          <w:rFonts w:cs="Arial" w:ascii="Arial" w:hAnsi="Arial"/>
          <w:sz w:val="20"/>
          <w:szCs w:val="20"/>
        </w:rPr>
        <w:t>2.4. Пояснительная записка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4"/>
      <w:bookmarkStart w:id="51" w:name="sub_241"/>
      <w:bookmarkEnd w:id="50"/>
      <w:bookmarkEnd w:id="51"/>
      <w:r>
        <w:rPr>
          <w:rFonts w:cs="Arial" w:ascii="Arial" w:hAnsi="Arial"/>
          <w:sz w:val="20"/>
          <w:szCs w:val="20"/>
        </w:rPr>
        <w:t>2.4.1. Пояснительную записку эскизного проекта выполняют по ГОСТ 2.106-96 с учетом следующих основных требований к содержанию 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41"/>
      <w:bookmarkStart w:id="53" w:name="sub_2411"/>
      <w:bookmarkEnd w:id="52"/>
      <w:bookmarkEnd w:id="53"/>
      <w:r>
        <w:rPr>
          <w:rFonts w:cs="Arial" w:ascii="Arial" w:hAnsi="Arial"/>
          <w:sz w:val="20"/>
          <w:szCs w:val="20"/>
        </w:rPr>
        <w:t>а) в разделе "Введение" указывают наименование, номер и дату утверждения технического задания. Если разработка эскизного проекта предусмотрена не техническим заданием, а протоколом рассмотрения технического предложения, то делают запись по типу: "Разработка эскизного проекта предусмотрена техническим предложением..." и указывают номер и дату протокола рассмотрения технического предложения;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411"/>
      <w:bookmarkStart w:id="55" w:name="sub_2412"/>
      <w:bookmarkEnd w:id="54"/>
      <w:bookmarkEnd w:id="55"/>
      <w:r>
        <w:rPr>
          <w:rFonts w:cs="Arial" w:ascii="Arial" w:hAnsi="Arial"/>
          <w:sz w:val="20"/>
          <w:szCs w:val="20"/>
        </w:rPr>
        <w:t>б) в разделе "Назначение и область применения разрабатываемого изделия" приводят соответствующие сведения из технического задания и технического предложения, а также сведения, конкретизирующие и дополняющие техническое задание и техническое предложение, в частности: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412"/>
      <w:bookmarkEnd w:id="56"/>
      <w:r>
        <w:rPr>
          <w:rFonts w:cs="Arial" w:ascii="Arial" w:hAnsi="Arial"/>
          <w:sz w:val="20"/>
          <w:szCs w:val="20"/>
        </w:rPr>
        <w:t>краткую характеристику области и условий применения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общую характеристику объекта, для применения в котором предназначено данное изделие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413"/>
      <w:bookmarkEnd w:id="57"/>
      <w:r>
        <w:rPr>
          <w:rFonts w:cs="Arial" w:ascii="Arial" w:hAnsi="Arial"/>
          <w:sz w:val="20"/>
          <w:szCs w:val="20"/>
        </w:rPr>
        <w:t>в) в разделе "Техническая характеристика"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413"/>
      <w:bookmarkEnd w:id="58"/>
      <w:r>
        <w:rPr>
          <w:rFonts w:cs="Arial" w:ascii="Arial" w:hAnsi="Arial"/>
          <w:sz w:val="20"/>
          <w:szCs w:val="20"/>
        </w:rPr>
        <w:t>основные технические характеристики изделия (мощность, число оборотов, производительность, расход электроэнергии, топлива, коэффициент полезного действия и другие параметры, характеризующие изделие);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соответствии или отклонениях от требований, установленных техническим заданием и техническим предложением, если оно разрабатывалось, с обоснованием отклонений;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сравнения основных характеристик изделия с характеристиками аналогов (отечественных и зарубежных) или дают ссылку на карту технического уровня и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414"/>
      <w:bookmarkEnd w:id="59"/>
      <w:r>
        <w:rPr>
          <w:rFonts w:cs="Arial" w:ascii="Arial" w:hAnsi="Arial"/>
          <w:sz w:val="20"/>
          <w:szCs w:val="20"/>
        </w:rPr>
        <w:t>г) в разделе "Описание и обоснование выбранной конструкции"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414"/>
      <w:bookmarkEnd w:id="60"/>
      <w:r>
        <w:rPr>
          <w:rFonts w:cs="Arial" w:ascii="Arial" w:hAnsi="Arial"/>
          <w:sz w:val="20"/>
          <w:szCs w:val="20"/>
        </w:rPr>
        <w:t>описание конструкции, обоснование принимаемых на данной стадии принципиальных решений (конструктивных, схемных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приводят иллюстрации;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назначении макетов (если они изготавливались), программу и методику испытаний (или ссылку на отдельный документ - программу и методику испытаний), результаты испытаний и данные оценки соответствия макетов заданным требованиям, в том числе эргономики и технической эстетики;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фотографии макетов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основных конструкторских документов, по которым изготавливались макеты, номер и дату отчета (или протокола) по испытаниям и др. (для справок);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технологичности;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проверки принятых решений на патентную чистоту и конкурентоспособность;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использовании в данной разработке изобретений, о поданных заявках на новые изобретения;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соответствии изделия требованиям техники безопасности и производственной санитарии;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предварительные сведения об упаковке и транспортировании изделия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требования к применяемым в разрабатываемом изделии новым изделиям и материалам, которые должны разрабатываться другими организациями. Такие технические требования могут быть приведены в приложении к пояснительной записке;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соответствии применяемых в изделии заимствованных (ранее разработанных) составных частей, покупных изделий и материалов разрабатываемому изделию по техническим характеристикам, режимам работы, гарантийным срокам, условиям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вопросы технологии изготовления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415"/>
      <w:bookmarkEnd w:id="61"/>
      <w:r>
        <w:rPr>
          <w:rFonts w:cs="Arial" w:ascii="Arial" w:hAnsi="Arial"/>
          <w:sz w:val="20"/>
          <w:szCs w:val="20"/>
        </w:rPr>
        <w:t>д) в разделе "Расчеты, подтверждающие работоспособность и надежность конструкции"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415"/>
      <w:bookmarkEnd w:id="62"/>
      <w:r>
        <w:rPr>
          <w:rFonts w:cs="Arial" w:ascii="Arial" w:hAnsi="Arial"/>
          <w:sz w:val="20"/>
          <w:szCs w:val="20"/>
        </w:rPr>
        <w:t>ориентировочные расчеты, подтверждающие работоспособность изделия (кинематические, электрические, тепловые, расчеты гидравлических систем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ориентировочные расчеты, подтверждающие надежность изделия (расчеты показателей долговечности, ремонтопригодности, сохраняемости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большом объеме расчетов они могут быть оформлены в виде отдельных документов, при этом в данном разделе приводят только результаты расчетов;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416"/>
      <w:bookmarkEnd w:id="63"/>
      <w:r>
        <w:rPr>
          <w:rFonts w:cs="Arial" w:ascii="Arial" w:hAnsi="Arial"/>
          <w:sz w:val="20"/>
          <w:szCs w:val="20"/>
        </w:rPr>
        <w:t>е) в разделе "Описание организации работ с применением разрабатываемого изделия" приводят предварительные сведения об организации работ с изделием на месте эксплуатации,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416"/>
      <w:bookmarkEnd w:id="64"/>
      <w:r>
        <w:rPr>
          <w:rFonts w:cs="Arial" w:ascii="Arial" w:hAnsi="Arial"/>
          <w:sz w:val="20"/>
          <w:szCs w:val="20"/>
        </w:rPr>
        <w:t>описание приемов и способов работы с изделием в режимах и условиях, предусмотренных техническим заданием;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порядка и способов транспортирования, монтажа и хранения изделия и ввода его в действие на месте эксплуатации, а также обслуживания при хранении и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квалификации и количестве обслуживающего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417"/>
      <w:bookmarkEnd w:id="65"/>
      <w:r>
        <w:rPr>
          <w:rFonts w:cs="Arial" w:ascii="Arial" w:hAnsi="Arial"/>
          <w:sz w:val="20"/>
          <w:szCs w:val="20"/>
        </w:rPr>
        <w:t>ж) в разделе "Ожидаемые технико-экономические показатели" приводят ориентировочные расчеты экономических показателей (экономическую эффективность от внедрения в народное хозяйство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417"/>
      <w:bookmarkStart w:id="67" w:name="sub_2418"/>
      <w:bookmarkEnd w:id="66"/>
      <w:bookmarkEnd w:id="67"/>
      <w:r>
        <w:rPr>
          <w:rFonts w:cs="Arial" w:ascii="Arial" w:hAnsi="Arial"/>
          <w:sz w:val="20"/>
          <w:szCs w:val="20"/>
        </w:rPr>
        <w:t>з) в разделе "Уровень стандартизации и унификации" приводят предварительные сведения по использованию в разрабатываемом изделии стандартных, унифицированных и заимствованных сборочных единиц и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418"/>
      <w:bookmarkStart w:id="69" w:name="sub_242"/>
      <w:bookmarkEnd w:id="68"/>
      <w:bookmarkEnd w:id="69"/>
      <w:r>
        <w:rPr>
          <w:rFonts w:cs="Arial" w:ascii="Arial" w:hAnsi="Arial"/>
          <w:sz w:val="20"/>
          <w:szCs w:val="20"/>
        </w:rPr>
        <w:t>2.4.2. В приложении к пояснительной записке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42"/>
      <w:bookmarkEnd w:id="70"/>
      <w:r>
        <w:rPr>
          <w:rFonts w:cs="Arial" w:ascii="Arial" w:hAnsi="Arial"/>
          <w:sz w:val="20"/>
          <w:szCs w:val="20"/>
        </w:rPr>
        <w:t>копию технического задания;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необходимости, перечень работ, которые следует провести на последующей стадии разработки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художественно-конструкторской проработки, не являющиеся конструкторскими документами;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использованной литературы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документов, используемых при разработке эскизного проекта и получаемых разработчиком изделия от других предприятий и организаций (авторские свидетельства, отчет о патентных исследованиях, справку потребителя о необходимом объеме производства разрабатываемых изделий и т.п.); при этом документы в приложении к пояснительной записке не включают, но в пояснительной записке могут быть приведены необходимые сведения из этих документов (например, предмет изобретения, потребные количества изделий на квартал, на год, на пятилетку), а также номер и дата документа или сопроводительного письма.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100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10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работ, выполняемых при разработке эскизного проекта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общем случае при разработке эскизного проекта проводят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001"/>
      <w:bookmarkEnd w:id="73"/>
      <w:r>
        <w:rPr>
          <w:rFonts w:cs="Arial" w:ascii="Arial" w:hAnsi="Arial"/>
          <w:sz w:val="20"/>
          <w:szCs w:val="20"/>
        </w:rPr>
        <w:t>а) выполнение вариантов возможных решений, установление особенностей вариантов (характеристики вариантов составных частей и т.п.), их конструкторскую проработку. Глубина такой проработки должна быть достаточной для сопоставления рассматриваемых вариантов;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01"/>
      <w:bookmarkStart w:id="75" w:name="sub_1002"/>
      <w:bookmarkEnd w:id="74"/>
      <w:bookmarkEnd w:id="75"/>
      <w:r>
        <w:rPr>
          <w:rFonts w:cs="Arial" w:ascii="Arial" w:hAnsi="Arial"/>
          <w:sz w:val="20"/>
          <w:szCs w:val="20"/>
        </w:rPr>
        <w:t>б) предварительное решение вопросов упаковки и транспортирования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02"/>
      <w:bookmarkStart w:id="77" w:name="sub_1003"/>
      <w:bookmarkEnd w:id="76"/>
      <w:bookmarkEnd w:id="77"/>
      <w:r>
        <w:rPr>
          <w:rFonts w:cs="Arial" w:ascii="Arial" w:hAnsi="Arial"/>
          <w:sz w:val="20"/>
          <w:szCs w:val="20"/>
        </w:rPr>
        <w:t>в) изготовление и испытания макетов с целью проверки принципов работы изделия и (или) его составных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03"/>
      <w:bookmarkStart w:id="79" w:name="sub_1004"/>
      <w:bookmarkEnd w:id="78"/>
      <w:bookmarkEnd w:id="79"/>
      <w:r>
        <w:rPr>
          <w:rFonts w:cs="Arial" w:ascii="Arial" w:hAnsi="Arial"/>
          <w:sz w:val="20"/>
          <w:szCs w:val="20"/>
        </w:rPr>
        <w:t>г) разработку и обоснование технических решений, направленных на обеспечение показателей надежности, установленных техническим заданием и техническим предложением.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04"/>
      <w:bookmarkStart w:id="81" w:name="sub_1005"/>
      <w:bookmarkEnd w:id="80"/>
      <w:bookmarkEnd w:id="81"/>
      <w:r>
        <w:rPr>
          <w:rFonts w:cs="Arial" w:ascii="Arial" w:hAnsi="Arial"/>
          <w:sz w:val="20"/>
          <w:szCs w:val="20"/>
        </w:rPr>
        <w:t>д) оценку изделия на технологичность и правильность выбора средств контроля (испытаний, анализа, измерений);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005"/>
      <w:bookmarkStart w:id="83" w:name="sub_1006"/>
      <w:bookmarkEnd w:id="82"/>
      <w:bookmarkEnd w:id="83"/>
      <w:r>
        <w:rPr>
          <w:rFonts w:cs="Arial" w:ascii="Arial" w:hAnsi="Arial"/>
          <w:sz w:val="20"/>
          <w:szCs w:val="20"/>
        </w:rPr>
        <w:t>с) оценку изделия по показателям стандартизации и унификации;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006"/>
      <w:bookmarkStart w:id="85" w:name="sub_1007"/>
      <w:bookmarkEnd w:id="84"/>
      <w:bookmarkEnd w:id="85"/>
      <w:r>
        <w:rPr>
          <w:rFonts w:cs="Arial" w:ascii="Arial" w:hAnsi="Arial"/>
          <w:sz w:val="20"/>
          <w:szCs w:val="20"/>
        </w:rPr>
        <w:t>ж) оценку изделия в отношении его соответствия требованиям эргономики, технической эстетики. При необходимости, для установления эргономических, эстетических характеристик изделия и для удобства сопоставления различных вариантов по этим характеристикам изготавливают макеты;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007"/>
      <w:bookmarkStart w:id="87" w:name="sub_1008"/>
      <w:bookmarkEnd w:id="86"/>
      <w:bookmarkEnd w:id="87"/>
      <w:r>
        <w:rPr>
          <w:rFonts w:cs="Arial" w:ascii="Arial" w:hAnsi="Arial"/>
          <w:sz w:val="20"/>
          <w:szCs w:val="20"/>
        </w:rPr>
        <w:t>з) проверку вариантов на патентную частоту и конкурентоспособность, оформление заявок на изобретения;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08"/>
      <w:bookmarkStart w:id="89" w:name="sub_1009"/>
      <w:bookmarkEnd w:id="88"/>
      <w:bookmarkEnd w:id="89"/>
      <w:r>
        <w:rPr>
          <w:rFonts w:cs="Arial" w:ascii="Arial" w:hAnsi="Arial"/>
          <w:sz w:val="20"/>
          <w:szCs w:val="20"/>
        </w:rPr>
        <w:t>и) проверку соответствия вариантов требованиям техники безопасности и производственной санитарии;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09"/>
      <w:bookmarkStart w:id="91" w:name="sub_1010"/>
      <w:bookmarkEnd w:id="90"/>
      <w:bookmarkEnd w:id="91"/>
      <w:r>
        <w:rPr>
          <w:rFonts w:cs="Arial" w:ascii="Arial" w:hAnsi="Arial"/>
          <w:sz w:val="20"/>
          <w:szCs w:val="20"/>
        </w:rPr>
        <w:t>к) сравнительную оценку рассматриваемых вариантов, вопросы метрологического обеспечения разрабатываемого изделия (возможности выбора методов и средств измерения).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010"/>
      <w:bookmarkEnd w:id="92"/>
      <w:r>
        <w:rPr>
          <w:rFonts w:cs="Arial" w:ascii="Arial" w:hAnsi="Arial"/>
          <w:sz w:val="20"/>
          <w:szCs w:val="20"/>
        </w:rPr>
        <w:t>Сравнение проводят по показателям качества изделия (назначения, надежности, технологичности, стандартизации и унификации, экономическим, эстетическим, эргономическим).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следует учитывать конструктивные и эксплуатационные особенности разрабатываемого и существующих изделий, тенденции и перспективы развития отечественной и зарубежной техники в данной области;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011"/>
      <w:bookmarkEnd w:id="93"/>
      <w:r>
        <w:rPr>
          <w:rFonts w:cs="Arial" w:ascii="Arial" w:hAnsi="Arial"/>
          <w:sz w:val="20"/>
          <w:szCs w:val="20"/>
        </w:rPr>
        <w:t>л) выбор оптимального варианта (вариантов) изделия, обоснование выбора; принятие принципиальных решений; подтверждение (или уточнение) предъявляемых к изделию требований (технических характеристик, показателей качества и др.), установленных техническим заданием и техническим предложением, и определение технико-экономических характеристик и показателей, не установленных техническим заданием и техническим предложением;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011"/>
      <w:bookmarkStart w:id="95" w:name="sub_1012"/>
      <w:bookmarkEnd w:id="94"/>
      <w:bookmarkEnd w:id="95"/>
      <w:r>
        <w:rPr>
          <w:rFonts w:cs="Arial" w:ascii="Arial" w:hAnsi="Arial"/>
          <w:sz w:val="20"/>
          <w:szCs w:val="20"/>
        </w:rPr>
        <w:t>м) выявление на основе принятых принципиальных решений новых изделий и материалов, которые должны быть разработаны другими предприятиями (организациями), составление технических требований к этим изделиям и материалам;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1012"/>
      <w:bookmarkStart w:id="97" w:name="sub_1013"/>
      <w:bookmarkEnd w:id="96"/>
      <w:bookmarkEnd w:id="97"/>
      <w:r>
        <w:rPr>
          <w:rFonts w:cs="Arial" w:ascii="Arial" w:hAnsi="Arial"/>
          <w:sz w:val="20"/>
          <w:szCs w:val="20"/>
        </w:rPr>
        <w:t>н) составление перечня работ, которые следует провести на последующей стадии разработки, в дополнение или уточнение работ, предусмотренных техническим заданием и техническим предложением;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013"/>
      <w:bookmarkStart w:id="99" w:name="sub_1014"/>
      <w:bookmarkEnd w:id="98"/>
      <w:bookmarkEnd w:id="99"/>
      <w:r>
        <w:rPr>
          <w:rFonts w:cs="Arial" w:ascii="Arial" w:hAnsi="Arial"/>
          <w:sz w:val="20"/>
          <w:szCs w:val="20"/>
        </w:rPr>
        <w:t>о) проработку основных вопросов технологии изготовления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014"/>
      <w:bookmarkStart w:id="101" w:name="sub_1015"/>
      <w:bookmarkEnd w:id="100"/>
      <w:bookmarkEnd w:id="101"/>
      <w:r>
        <w:rPr>
          <w:rFonts w:cs="Arial" w:ascii="Arial" w:hAnsi="Arial"/>
          <w:sz w:val="20"/>
          <w:szCs w:val="20"/>
        </w:rPr>
        <w:t>п) подготовку предложений по разработке стандартов (пересмотр и внесение изменений в действующие стандарты), предусмотренных техническим заданием на данной стадии.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15"/>
      <w:bookmarkStart w:id="103" w:name="sub_1015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Приложение. (Введено дополнительно,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2007-02-07T18:31:00Z</dcterms:created>
  <dc:creator>Виктор</dc:creator>
  <dc:description/>
  <dc:language>ru-RU</dc:language>
  <cp:lastModifiedBy>Виктор</cp:lastModifiedBy>
  <dcterms:modified xsi:type="dcterms:W3CDTF">2007-02-07T18:31:00Z</dcterms:modified>
  <cp:revision>2</cp:revision>
  <dc:subject/>
  <dc:title/>
</cp:coreProperties>
</file>