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21.110-95</w:t>
        <w:br/>
        <w:t>"Правила выполнения спецификации оборудования, изделий и материалов"</w:t>
        <w:br/>
        <w:t>(введен в действие постановлением Минстроя РФ от 5 июня 1995 г. N 18-55)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documents.of developing specifications for equipment, products and materials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1995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21.109-80, ГОСТ 21.110-82 и ГОСТ 21.111-84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Выполнение спецификации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выполнению спецификации оборудования, изделий и материалов к основным комплектам рабочих чертежей зданий и сооружений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использована ссылка на ГОСТ 21.101-93 СПДС. Основные требования к рабочей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следующий термин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оборудования, изделий и материалов</w:t>
      </w:r>
      <w:r>
        <w:rPr>
          <w:rFonts w:cs="Arial" w:ascii="Arial" w:hAnsi="Arial"/>
          <w:sz w:val="20"/>
          <w:szCs w:val="20"/>
        </w:rPr>
        <w:t xml:space="preserve"> - текстовый проектный документ, определяющий состав оборудования, изделий и материалов, предназначенный для комплектования, подготовки и осуществления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01"/>
      <w:bookmarkStart w:id="11" w:name="sub_30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Выполнение спецификации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Спецификацию оборудования, изделий и материалов (далее - Спецификация) составляют по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ко всем основным комплектам рабочих чертежей (кроме основных комплектов рабочих чертежей строительных конструкций).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спецификацию включают все оборудование, изделия и материалы, предусмотренные рабочими чертежами соответствующего основного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Спецификацию, как правило, составляют по разделам (подразделам), состав которых и последовательность записи в них оборудования, изделий и материалов устанавливаются соответствующими стандартами СПДС.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каждого раздела (подраздела) записывают в виде заголовка в графе 2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 Спецификацию не включают отдельные виды изделий и материалы, номенклатуру и количество которых определяет строительно-монтажная организация, исходя из действующих технологических и производственных норм.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 В </w:t>
      </w:r>
      <w:hyperlink w:anchor="sub_3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Спецификации</w:t>
        </w:r>
      </w:hyperlink>
      <w:r>
        <w:rPr>
          <w:rFonts w:cs="Arial" w:ascii="Arial" w:hAnsi="Arial"/>
          <w:sz w:val="20"/>
          <w:szCs w:val="20"/>
        </w:rPr>
        <w:t xml:space="preserve">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1 - позиционные обозначения оборудования, изделия, предусмотренные рабочими чертежами соответствующего основного комплекта;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2 - наименование оборудования, изделия, материала, их техническую характеристику в соответствии с требованиями стандартов, технических условий и другой технической документации, а также другие необходимые сведения. При записи материала указывают его условное обозначение, установленное в стандарте или другом нормативном документе;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3 - тип, марку оборудования, изделия, обозначение стандарта, технических условий или другого документа, а также обозначение опросного листа;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4 - код оборудования, изделия, материала по классификатору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5 - наименование завода - изготовителя оборудования (для импортного оборудования - страну, фирму);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6 - обозначение единицы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7 - количество оборудования, изделий,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8 - массу единицы оборудования, изделия в килограммах. Допускается для тяжелого оборудования указывать массу в тоннах. Для оборудования (массой до 25 кг), не требующего при монтаже применения подъемно-транспортных средств, графу допускается не заполнять;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9 - дополнительные сведения.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 В </w:t>
      </w:r>
      <w:hyperlink w:anchor="sub_3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Спецификации</w:t>
        </w:r>
      </w:hyperlink>
      <w:r>
        <w:rPr>
          <w:rFonts w:cs="Arial" w:ascii="Arial" w:hAnsi="Arial"/>
          <w:sz w:val="20"/>
          <w:szCs w:val="20"/>
        </w:rPr>
        <w:t>, при записи оборудования и изделий индивидуального изготовления, графы 4 и 5 не заполняют, а в графе 8 указывают ориентировочную массу единицы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Спецификацию оборудования, изделий и материалов оформляют в качестве самостоятельного документа, которому присваивают обозначение, состоящее из обозначения соответствующего основного комплекта рабочих чертежей по ГОСТ 21.101 и, через точку, шифра 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- 2345 - 11 - ТХ.С, 2345 - 11 - ОВ.С, 2345 - 11 - АТХ.С.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4.8. Первым листом Спецификации является титульный лист, выполняемый по </w:t>
      </w:r>
      <w:hyperlink w:anchor="sub_2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титульный лист не выполнять. В этом случае на первом листе Спецификации вместо основной надписи по форме 5 выполняют основную надпись по форме 3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Спецификацию оборудования, изделий и материалов включают в ведомость ссылочных и прилагаемых документов (форма 2 ГОСТ 21.101), в раздел "Прилагаемые документы" и выдают заказчику в количестве, установленном для рабочих чертежей.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034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161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2007-02-05T20:47:00Z</dcterms:created>
  <dc:creator>Виктор</dc:creator>
  <dc:description/>
  <dc:language>ru-RU</dc:language>
  <cp:lastModifiedBy>Виктор</cp:lastModifiedBy>
  <dcterms:modified xsi:type="dcterms:W3CDTF">2007-02-05T20:47:00Z</dcterms:modified>
  <cp:revision>2</cp:revision>
  <dc:subject/>
  <dc:title/>
</cp:coreProperties>
</file>