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2.111-68</w:t>
        <w:br/>
        <w:t>"Единая система конструкторской документации. Нормоконтроль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"</w:t>
        <w:br/>
        <w:t>(</w:t>
      </w:r>
      <w:r>
        <w:rPr>
          <w:rFonts w:cs="Arial" w:ascii="Arial" w:hAnsi="Arial"/>
          <w:b/>
          <w:bCs/>
          <w:color w:val="000080"/>
          <w:sz w:val="20"/>
          <w:szCs w:val="20"/>
        </w:rPr>
        <w:t>утв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Госстандартом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СССР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декабре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1967 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Normocontrol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июля 1971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Настоящий стандарт устанавливает порядок контроля в конструкторской документации норм и требований, установленных нормативными документами по стандартизации.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Цели и задачи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 xml:space="preserve">1.1.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Нормоконтроль</w:t>
      </w:r>
      <w:r>
        <w:rPr>
          <w:rFonts w:cs="Arial" w:ascii="Arial" w:hAnsi="Arial"/>
          <w:sz w:val="20"/>
          <w:szCs w:val="20"/>
        </w:rPr>
        <w:t xml:space="preserve"> - контроль выполнения конструкторской документации в соответствии с нормами, требованиями и правилами, установленными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 Нормоконтроль проводится в целях обеспечения однозначности применения конструкторской документации и установленных в ней норм, требований и правил на всех стадиях жизненного цикла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Основными задачами нормоконтроля являются обеспечение: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31"/>
      <w:bookmarkEnd w:id="11"/>
      <w:bookmarkEnd w:id="12"/>
      <w:r>
        <w:rPr>
          <w:rFonts w:cs="Arial" w:ascii="Arial" w:hAnsi="Arial"/>
          <w:sz w:val="20"/>
          <w:szCs w:val="20"/>
        </w:rPr>
        <w:t>а) соблюдения в конструкторской документации норм, требований и правил, установленных в стандартах ЕСКД и в других нормативных документах, указанных в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1"/>
      <w:bookmarkStart w:id="14" w:name="sub_132"/>
      <w:bookmarkEnd w:id="13"/>
      <w:bookmarkEnd w:id="14"/>
      <w:r>
        <w:rPr>
          <w:rFonts w:cs="Arial" w:ascii="Arial" w:hAnsi="Arial"/>
          <w:sz w:val="20"/>
          <w:szCs w:val="20"/>
        </w:rPr>
        <w:t>б) достижения в разрабатываемых изделиях высокого уровня унификации и стандартизации на основе широкого использования ранее спроектированных, освоенных в производстве и стандартизованных изделий, типовых конструкторских и схемных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2"/>
      <w:bookmarkStart w:id="16" w:name="sub_133"/>
      <w:bookmarkEnd w:id="15"/>
      <w:bookmarkEnd w:id="16"/>
      <w:r>
        <w:rPr>
          <w:rFonts w:cs="Arial" w:ascii="Arial" w:hAnsi="Arial"/>
          <w:sz w:val="20"/>
          <w:szCs w:val="20"/>
        </w:rPr>
        <w:t>в) рационального применения ограничительных номенклатур покупных и стандартизованных изделий и их документов, норм (типоразмеров, квалитетов точности, условно-графических обозначений и др.), марок материалов, полуфабрикатов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3"/>
      <w:bookmarkStart w:id="18" w:name="sub_134"/>
      <w:bookmarkEnd w:id="17"/>
      <w:bookmarkEnd w:id="18"/>
      <w:r>
        <w:rPr>
          <w:rFonts w:cs="Arial" w:ascii="Arial" w:hAnsi="Arial"/>
          <w:sz w:val="20"/>
          <w:szCs w:val="20"/>
        </w:rPr>
        <w:t>г) достижения единообразия в оформлении, учете, хранении, изменении конструкторской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4"/>
      <w:bookmarkStart w:id="20" w:name="sub_135"/>
      <w:bookmarkEnd w:id="19"/>
      <w:bookmarkEnd w:id="20"/>
      <w:r>
        <w:rPr>
          <w:rFonts w:cs="Arial" w:ascii="Arial" w:hAnsi="Arial"/>
          <w:sz w:val="20"/>
          <w:szCs w:val="20"/>
        </w:rPr>
        <w:t>д) возможности соблюдения нормативных требований в условиях выпуска документов автоматизированным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5"/>
      <w:bookmarkStart w:id="22" w:name="sub_14"/>
      <w:bookmarkEnd w:id="21"/>
      <w:bookmarkEnd w:id="22"/>
      <w:r>
        <w:rPr>
          <w:rFonts w:cs="Arial" w:ascii="Arial" w:hAnsi="Arial"/>
          <w:sz w:val="20"/>
          <w:szCs w:val="20"/>
        </w:rPr>
        <w:t>1.4. Нормоконтролю подлежит конструкторская документация на изделия основного и вспомогательного производства независимо от форм собственности, подчиненности и служебных функций организаций, выпустивших указанную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"/>
      <w:bookmarkStart w:id="24" w:name="sub_15"/>
      <w:bookmarkEnd w:id="23"/>
      <w:bookmarkEnd w:id="24"/>
      <w:r>
        <w:rPr>
          <w:rFonts w:cs="Arial" w:ascii="Arial" w:hAnsi="Arial"/>
          <w:sz w:val="20"/>
          <w:szCs w:val="20"/>
        </w:rPr>
        <w:t>1.5. Нормоконтроль конструкторской документации, выполняемой на магнитных носителях данных, следует проводить в соответствии с нормативными документами по выполнению конструкторских документов на магнитных носителях данных, в том числе и по ГОСТ 28388-89.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End w:id="25"/>
      <w:r>
        <w:rPr>
          <w:rFonts w:cs="Arial" w:ascii="Arial" w:hAnsi="Arial"/>
          <w:sz w:val="20"/>
          <w:szCs w:val="20"/>
        </w:rPr>
        <w:t>Раздел 1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2. Содержание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00"/>
      <w:bookmarkStart w:id="28" w:name="sub_2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 xml:space="preserve">2.1. Примерное содержание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нормоконтроля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вида документов, составляемых на всех стадиях разработки, приведено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1"/>
      <w:bookmarkStart w:id="31" w:name="sub_2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документов      │              Что проверяется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10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Конструкторские        │а)  соответствие  обозначения,  присвоенного│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10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всех видов      │конструкторскому  документу,   установленной│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   обозначений      конструкторских│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комплектность документации;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правильность выполнения основной надписи;│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правильность примененных сокращений слов;│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наличие   и   правильность     ссылок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стандарты  и  другие  нормативно-технические│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10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Документация           │а) данные, указанные в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10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предложения, │таблицы;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эскизного проекта,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проекта и    │б)    соответствие    основных    параметров│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эскизные конструкторские  │проектируемого      изделия      стандартам,│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(документы      │характеристикам  утвержденной  типоразмерной│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макетов)                  │номенклатуры изделий и т.п.;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соответствие  технических   показателей,│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к качеству  и  методов 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 и  другим  нормативно-техническим│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степень  стандартизации   и   унификации│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проектируемого   изделия    и    возможности│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 этих показателей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 номенклатуру     проверяемых│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документов,  содержание  и  объем   проверки│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определить          предприятию-разработчику│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документации, а для изделий,│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разрабатываемых   по   заказу   Министерства│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обороны,  -  по  согласованию  с  заказчиком│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(представителем заказчика)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10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Текстовые документы    │а)  данные,  указанные  в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подпунктах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0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(пояснительные записки,   │настоящей таблицы;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описания,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инструкции, технические   │б)  соблюдение  требований     стандартов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условия, программы и      │текстовые конструкторские документы;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методики испытаний и др.) │в)  соответствие  показателей  и   расчетных│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 нормативным данным, установленным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стандартах и  других  нормативно-технических│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документах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10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Ведомости и            │а)  данные,  указанные  в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подпунктах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10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спецификации              │настоящей таблицы;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соответствие    форм       ведомостей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спецификаций      формам,      установленным│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стандартами,   и   соблюдение      правил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правильность наименований  и  обозначений│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документов, записанных в ведомости│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спецификации;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возможности   сокращения    применяемой│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номенклатуры  стандартизованных  и  покупных│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изделий;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соответствие  применяемых   типоразмеров│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стандартизованных   и    покупных    изделий│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 ограничительным номенклатурам;│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с)   правильность   составления    ведомости│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применения покупных изделий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05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Чертежи всех видов     │а) данные, указанные в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05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таблицы;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выполнение  чертежей  в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 стандартов   Единой  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 документации  на   форматы,│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масштабы,   изображения   (виды,    разрезы,│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сечения),   нанесение   размеров,   условные│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изображения конструктивных элементов (резьб,│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шлицевых соединений, зубчатых венцов колес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звездочек) и т.п.;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рациональное использование конструктивных│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элементов,  марок  материалов,    размеров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проката, видов допусков и посадок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выявление возможностей  объединения  близких│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размеру и сходных по  виду  и  назначению│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возможность замены  оригинальных  изделий│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типовыми и ранее разработанными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06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Чертежи сборочные,     │а)  данные,  указанные  в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подпунктах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106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общих видов, габаритные и │настоящей таблицы;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             │б) правильность нанесения номером позиций;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соблюдение требований  стандартов  Единой│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конструкторской     документации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упрощенные и условные изображения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07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Чертежи деталей        │а)  данные,  указанные  в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подпунктах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07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настоящей таблицы;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соблюдение требований  стандартов  Единой│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конструкторской     документации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условные  изображения  деталей   (крепежных,│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деталей зубчатых передач, пружин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а также на обозначения  шероховатости│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поверхностей,   термообработки,    покрытий,│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простановки предельных отклонений  размеров,│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 формы и расположения поверхностей│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возможность    замены    оригинального│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конструктивного      исполнения       детали│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стандартизованным или типовым;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 возможность        использования ранее│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спроектированных и  освоенных  производством│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сходной  конструктивной     формы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функционального назначения;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соблюдение установленных  ограничительных│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    конструктивных     элементов,│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допусков  и   посадок,   марок   материалов,│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и размеров проката и т.п.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08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Схемы                  │а)  данные,  указанные  в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подпунктах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08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настоящей таблицы;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соответствие    условных    графических│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обозначений  элементов,  входящих  в  схему,│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стандартов    Единой   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документации;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соответствие наименований, обозначений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элементов,  указанных  на  схеме,│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данным, приведенным в перечнях;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использование типовых  и  унифицированных│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09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Извещение об изменении │а) данные, указанные в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подпункте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09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таблицы;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соответствие   формы      "Извещения"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правильность заполнения его граф;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соответствие    содержания    вносимых│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требованиям  стандартов  и  другой│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документации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Одновременно с "Извещением об изменении" нормоконтролеру должны быть представлены учтенный экземпляр копии документа, в который вносят изменения, и другие документы, необходимые для проверки "Извещения".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3. Порядок проведения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3" w:name="sub_31"/>
      <w:bookmarkEnd w:id="53"/>
      <w:r>
        <w:rPr>
          <w:rFonts w:cs="Arial" w:ascii="Arial" w:hAnsi="Arial"/>
          <w:sz w:val="20"/>
          <w:szCs w:val="20"/>
        </w:rPr>
        <w:t xml:space="preserve">3.1.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Нормоконтроль</w:t>
        </w:r>
      </w:hyperlink>
      <w:r>
        <w:rPr>
          <w:rFonts w:cs="Arial" w:ascii="Arial" w:hAnsi="Arial"/>
          <w:sz w:val="20"/>
          <w:szCs w:val="20"/>
        </w:rPr>
        <w:t xml:space="preserve"> является завершающим этапом разработки конструкторской документации. В соответствии с этим передачу подлинников документов отделу технической документации или заменяющему его подразделению рекомендуется поручать нормоконтролеру.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bookmarkStart w:id="55" w:name="sub_32"/>
      <w:bookmarkEnd w:id="54"/>
      <w:bookmarkEnd w:id="55"/>
      <w:r>
        <w:rPr>
          <w:rFonts w:cs="Arial" w:ascii="Arial" w:hAnsi="Arial"/>
          <w:sz w:val="20"/>
          <w:szCs w:val="20"/>
        </w:rPr>
        <w:t>3.2. В зависимости от количества и содержания разрабатываемой в организации конструкторской документации нормоконтроль может проводиться одним нормоконтролером или нормоконтролерами, специализированными: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"/>
      <w:bookmarkStart w:id="57" w:name="sub_321"/>
      <w:bookmarkEnd w:id="56"/>
      <w:bookmarkEnd w:id="57"/>
      <w:r>
        <w:rPr>
          <w:rFonts w:cs="Arial" w:ascii="Arial" w:hAnsi="Arial"/>
          <w:sz w:val="20"/>
          <w:szCs w:val="20"/>
        </w:rPr>
        <w:t>а) по характеру данных, содержащихся в конструкторских документах. При этом специализированные нормоконтролеры последовательно проверяют в каждом документе оформление, соблюдение правил изображения, обозначения и сортаменты материалов, унификацию, применение ранее спроектированных изделий, соблюдение ограничительных номенклатур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1"/>
      <w:bookmarkStart w:id="59" w:name="sub_322"/>
      <w:bookmarkEnd w:id="58"/>
      <w:bookmarkEnd w:id="59"/>
      <w:r>
        <w:rPr>
          <w:rFonts w:cs="Arial" w:ascii="Arial" w:hAnsi="Arial"/>
          <w:sz w:val="20"/>
          <w:szCs w:val="20"/>
        </w:rPr>
        <w:t>б) по видам документов. При этом нормоконтролеры специализированы по проверке отдельных видов документов, чертежей, схем, спецификаций, ведомостей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2"/>
      <w:bookmarkStart w:id="61" w:name="sub_33"/>
      <w:bookmarkEnd w:id="60"/>
      <w:bookmarkEnd w:id="61"/>
      <w:r>
        <w:rPr>
          <w:rFonts w:cs="Arial" w:ascii="Arial" w:hAnsi="Arial"/>
          <w:sz w:val="20"/>
          <w:szCs w:val="20"/>
        </w:rPr>
        <w:t>3.3. Нормоконтроль рекомендуется проводить в два этапа: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3"/>
      <w:bookmarkEnd w:id="62"/>
      <w:r>
        <w:rPr>
          <w:rFonts w:cs="Arial" w:ascii="Arial" w:hAnsi="Arial"/>
          <w:sz w:val="20"/>
          <w:szCs w:val="20"/>
        </w:rPr>
        <w:t>I этап - проверка оригиналов конструкторских документов перед передачей на изготовление подлинников и размножение. Эти материалы предъявляют нормоконтролеру с подписями в графах "Разраб." и "Пров.";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этап - проверка конструкторских документов в подлинниках при наличии всех подписей лиц, ответственных за содержание и выполнение конструкторских документов, кроме утверждающей подписи руководителя организации или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End w:id="63"/>
      <w:r>
        <w:rPr>
          <w:rFonts w:cs="Arial" w:ascii="Arial" w:hAnsi="Arial"/>
          <w:sz w:val="20"/>
          <w:szCs w:val="20"/>
        </w:rPr>
        <w:t>3.4. Конструкторские документы должны, как правило, предъявляться на нормоконтроль комплектно: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4"/>
      <w:bookmarkEnd w:id="64"/>
      <w:r>
        <w:rPr>
          <w:rFonts w:cs="Arial" w:ascii="Arial" w:hAnsi="Arial"/>
          <w:sz w:val="20"/>
          <w:szCs w:val="20"/>
        </w:rPr>
        <w:t>для проектной документации (технического предложения, эскизного и технического проектов) - все документы, разрабатываемые на соответствующей стадии: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рабочей документации - документация на сборочную единицу, комплект (чертежи деталей, сборочные чертежи, спецификации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5"/>
      <w:bookmarkEnd w:id="65"/>
      <w:r>
        <w:rPr>
          <w:rFonts w:cs="Arial" w:ascii="Arial" w:hAnsi="Arial"/>
          <w:sz w:val="20"/>
          <w:szCs w:val="20"/>
        </w:rPr>
        <w:t>3.5. Подписание нормоконтролером проверенных конструкторских документов производится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5"/>
      <w:bookmarkStart w:id="67" w:name="sub_351"/>
      <w:bookmarkEnd w:id="66"/>
      <w:bookmarkEnd w:id="67"/>
      <w:r>
        <w:rPr>
          <w:rFonts w:cs="Arial" w:ascii="Arial" w:hAnsi="Arial"/>
          <w:sz w:val="20"/>
          <w:szCs w:val="20"/>
        </w:rPr>
        <w:t>а) если документ проверяет один нормоконтролер по всем показателям, он подписывает его в месте, отведенном для подписи нормоконтролера;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51"/>
      <w:bookmarkStart w:id="69" w:name="sub_352"/>
      <w:bookmarkEnd w:id="68"/>
      <w:bookmarkEnd w:id="69"/>
      <w:r>
        <w:rPr>
          <w:rFonts w:cs="Arial" w:ascii="Arial" w:hAnsi="Arial"/>
          <w:sz w:val="20"/>
          <w:szCs w:val="20"/>
        </w:rPr>
        <w:t>б) если документ последовательно проверяют несколько специализированных нормоконтролеров, то подписание этих документов в месте, отведенном для подписи нормоконтролера, производится исполнителем наиболее высокой (в группе нормоконтролеров) должностей категории. Остальные нормоконтролеры после проверки документа ставят свои визы на полях;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52"/>
      <w:bookmarkStart w:id="71" w:name="sub_353"/>
      <w:bookmarkEnd w:id="70"/>
      <w:bookmarkEnd w:id="71"/>
      <w:r>
        <w:rPr>
          <w:rFonts w:cs="Arial" w:ascii="Arial" w:hAnsi="Arial"/>
          <w:sz w:val="20"/>
          <w:szCs w:val="20"/>
        </w:rPr>
        <w:t>в) документацию, утверждаемую руководителем организации или предприятия, нормоконтролер визирует до передачи на утверждение и подписывает в установленном месте после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3"/>
      <w:bookmarkStart w:id="73" w:name="sub_36"/>
      <w:bookmarkEnd w:id="72"/>
      <w:bookmarkEnd w:id="73"/>
      <w:r>
        <w:rPr>
          <w:rFonts w:cs="Arial" w:ascii="Arial" w:hAnsi="Arial"/>
          <w:sz w:val="20"/>
          <w:szCs w:val="20"/>
        </w:rPr>
        <w:t>3.6. Исправлять и изменять подписанные нормоконтролером, но не сданные в отдел (бюро) технической документации подлинники документов, без его ведома,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6"/>
      <w:bookmarkStart w:id="75" w:name="sub_36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4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4. Обязанности и права нормоконтролера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400"/>
      <w:bookmarkStart w:id="78" w:name="sub_4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41"/>
      <w:bookmarkEnd w:id="79"/>
      <w:r>
        <w:rPr>
          <w:rFonts w:cs="Arial" w:ascii="Arial" w:hAnsi="Arial"/>
          <w:sz w:val="20"/>
          <w:szCs w:val="20"/>
        </w:rPr>
        <w:t xml:space="preserve">4.1. При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нормоконтроле</w:t>
        </w:r>
      </w:hyperlink>
      <w:r>
        <w:rPr>
          <w:rFonts w:cs="Arial" w:ascii="Arial" w:hAnsi="Arial"/>
          <w:sz w:val="20"/>
          <w:szCs w:val="20"/>
        </w:rPr>
        <w:t xml:space="preserve"> конструкторской документации нормоконтролер обязан руководствоваться только действующими в момент проведения контроля стандартами и другими нормативно-техническими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"/>
      <w:bookmarkEnd w:id="80"/>
      <w:r>
        <w:rPr>
          <w:rFonts w:cs="Arial" w:ascii="Arial" w:hAnsi="Arial"/>
          <w:sz w:val="20"/>
          <w:szCs w:val="20"/>
        </w:rPr>
        <w:t>Вопрос о соблюдении требований вновь выпущенных стандартов и нормативно-технических документов, срок введения которых к моменту проведения нормоконтроля еще не наступил, в каждом отдельном случае решается руководством органа стандартизации в зависимости от установленных сроков разработки и освоения в производстве проектируемых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2"/>
      <w:bookmarkEnd w:id="81"/>
      <w:r>
        <w:rPr>
          <w:rFonts w:cs="Arial" w:ascii="Arial" w:hAnsi="Arial"/>
          <w:sz w:val="20"/>
          <w:szCs w:val="20"/>
        </w:rPr>
        <w:t>4.2. Нормоконтролер обязан систематически представлять руководству конструкторских подразделений сведения о соблюдении в конструкторской документации требований стандартов и других нормативно-технических документов, об использовании принципов конструктивной преемственности и о редакционно-графическом оформлении.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2"/>
      <w:bookmarkStart w:id="83" w:name="sub_43"/>
      <w:bookmarkEnd w:id="82"/>
      <w:bookmarkEnd w:id="83"/>
      <w:r>
        <w:rPr>
          <w:rFonts w:cs="Arial" w:ascii="Arial" w:hAnsi="Arial"/>
          <w:sz w:val="20"/>
          <w:szCs w:val="20"/>
        </w:rPr>
        <w:t>4.3. Нормоконтролер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3"/>
      <w:bookmarkStart w:id="85" w:name="sub_431"/>
      <w:bookmarkEnd w:id="84"/>
      <w:bookmarkEnd w:id="85"/>
      <w:r>
        <w:rPr>
          <w:rFonts w:cs="Arial" w:ascii="Arial" w:hAnsi="Arial"/>
          <w:sz w:val="20"/>
          <w:szCs w:val="20"/>
        </w:rPr>
        <w:t>а) возвращать конструкторскую документацию разработчику без рассмотрения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31"/>
      <w:bookmarkEnd w:id="86"/>
      <w:r>
        <w:rPr>
          <w:rFonts w:cs="Arial" w:ascii="Arial" w:hAnsi="Arial"/>
          <w:sz w:val="20"/>
          <w:szCs w:val="20"/>
        </w:rPr>
        <w:t>нарушения установленной комплектности,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отсутствия обязательных подписей,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небрежного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32"/>
      <w:bookmarkEnd w:id="87"/>
      <w:r>
        <w:rPr>
          <w:rFonts w:cs="Arial" w:ascii="Arial" w:hAnsi="Arial"/>
          <w:sz w:val="20"/>
          <w:szCs w:val="20"/>
        </w:rPr>
        <w:t>б) требовать от разработчиков конструкторской документации разъяснений и дополнительных материалов по вопросам, возникшим при проверке.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32"/>
      <w:bookmarkStart w:id="89" w:name="sub_44"/>
      <w:bookmarkEnd w:id="88"/>
      <w:bookmarkEnd w:id="89"/>
      <w:r>
        <w:rPr>
          <w:rFonts w:cs="Arial" w:ascii="Arial" w:hAnsi="Arial"/>
          <w:sz w:val="20"/>
          <w:szCs w:val="20"/>
        </w:rPr>
        <w:t>4.4. Изменения и исправления, указанные нормоконтролером и связанные с нарушением действующих стандартов и других нормативно-технических документов, обязательны для внесения в конструкторские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4"/>
      <w:bookmarkStart w:id="91" w:name="sub_45"/>
      <w:bookmarkEnd w:id="90"/>
      <w:bookmarkEnd w:id="91"/>
      <w:r>
        <w:rPr>
          <w:rFonts w:cs="Arial" w:ascii="Arial" w:hAnsi="Arial"/>
          <w:sz w:val="20"/>
          <w:szCs w:val="20"/>
        </w:rPr>
        <w:t>4.5. Предложения нормоконтролера, касающиеся замены оригинальных исполнений деталей и сборочных единиц заимствованными и типовыми, сокращения применяемых типоразмеров изделий и конструкторских элементом вносят в документацию при условии их согласования с разработчиком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5"/>
      <w:bookmarkStart w:id="93" w:name="sub_46"/>
      <w:bookmarkEnd w:id="92"/>
      <w:bookmarkEnd w:id="93"/>
      <w:r>
        <w:rPr>
          <w:rFonts w:cs="Arial" w:ascii="Arial" w:hAnsi="Arial"/>
          <w:sz w:val="20"/>
          <w:szCs w:val="20"/>
        </w:rPr>
        <w:t>4.6. Разногласия между нормоконтролером и разработчиком документации разрешаются руководителем органа стандартизации по согласованию с руководителем конструкторского подразделения. Решения руководителя органа стандартизации по вопросам соблюдения требований действующих стандартов и нормативно-технических документов являются окончательными. Если не решены разногласия по вопросам применения ранее разработанных изделий, замены, объединения типоразмеров и т.п., то их разрешает руководство организации или предприятия, выпускающее конструкторскую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6"/>
      <w:bookmarkStart w:id="95" w:name="sub_47"/>
      <w:bookmarkEnd w:id="94"/>
      <w:bookmarkEnd w:id="95"/>
      <w:r>
        <w:rPr>
          <w:rFonts w:cs="Arial" w:ascii="Arial" w:hAnsi="Arial"/>
          <w:sz w:val="20"/>
          <w:szCs w:val="20"/>
        </w:rPr>
        <w:t>4.7. Нормоконтролер несет ответственность за соблюдение в конструкторской документации требований действующих стандартов и других нормативно-технических документов наравне с разработчиками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7"/>
      <w:bookmarkEnd w:id="96"/>
      <w:r>
        <w:rPr>
          <w:rFonts w:cs="Arial" w:ascii="Arial" w:hAnsi="Arial"/>
          <w:sz w:val="20"/>
          <w:szCs w:val="20"/>
        </w:rPr>
        <w:t>Нормоконтролер не несет ответственности за соблюдение требовании нормативных документов, выполнение которых может быть проверено только при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5. Оформление замечаний и предложений нормоконтролера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500"/>
      <w:bookmarkStart w:id="99" w:name="sub_5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"/>
      <w:bookmarkEnd w:id="100"/>
      <w:r>
        <w:rPr>
          <w:rFonts w:cs="Arial" w:ascii="Arial" w:hAnsi="Arial"/>
          <w:sz w:val="20"/>
          <w:szCs w:val="20"/>
        </w:rPr>
        <w:t>5.1. Нормоконтролер в проверяемых документах наносит карандашом условные пометки к элементам, которые должны быть исправлены или заменены. Сделанные пометки сохраняют до подписания подлинников и снимает их нормоконтролер.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1"/>
      <w:bookmarkEnd w:id="101"/>
      <w:r>
        <w:rPr>
          <w:rFonts w:cs="Arial" w:ascii="Arial" w:hAnsi="Arial"/>
          <w:sz w:val="20"/>
          <w:szCs w:val="20"/>
        </w:rPr>
        <w:t>В перечне (или журнале) замечаний нормоконтролера против номера каждой пометки кратко и ясно излагается содержание замечаний и предложений нормоконтролера. В организациях, где установлена система кодирования замечаний нормоконтролера, взамен изложения содержания замечаний проставляется соответствующий код по классификатору.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перечня замечаний и предложений нормоконтролера и пример заполнения его приведены в приложении к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End w:id="102"/>
      <w:r>
        <w:rPr>
          <w:rFonts w:cs="Arial" w:ascii="Arial" w:hAnsi="Arial"/>
          <w:sz w:val="20"/>
          <w:szCs w:val="20"/>
        </w:rPr>
        <w:t>5.2. Комплект всех перечней замечаний и предложений нормоконтролера по проекту служит исходным материалом для оценки качества выполнения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52"/>
      <w:bookmarkStart w:id="104" w:name="sub_52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1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1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Перечень замечаний нормоконтролера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(наименование и обозначение изделия)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Документ   │ Условная │Содержание замечаний (или код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│ (оригинал - │ пометка  │        классификатору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 подлинник │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П)     │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│   (1)    │Специальный винт заменить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стандартным по ГОСТ...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│   (1)    │Специальный допуск заменить на Е8│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├────────────┼─────────────┤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 │Конусность заменить на нормальную│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ГОСТ...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(3)    │Размер "под ключ" выполнить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ГОСТ_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│   (1)    │Оригинальное исполнение червяка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заменить 1 типовым по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ограничительной номенклатуре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наличных червячных фрез.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└────────────┴─────────────┴──────────┴─────────────────────────────────┘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111"/>
      <w:bookmarkEnd w:id="107"/>
      <w:r>
        <w:rPr>
          <w:rFonts w:cs="Arial" w:ascii="Arial" w:hAnsi="Arial"/>
          <w:sz w:val="20"/>
          <w:szCs w:val="20"/>
        </w:rPr>
        <w:t>* Для организаций, где принята система кодирования замечаний нормоконтролера.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11"/>
      <w:bookmarkStart w:id="109" w:name="sub_111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Дата_______  Нормоконтролер ________________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личная подпись       расшифровка подписи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2007-02-07T18:48:00Z</dcterms:created>
  <dc:creator>Виктор</dc:creator>
  <dc:description/>
  <dc:language>ru-RU</dc:language>
  <cp:lastModifiedBy>Виктор</cp:lastModifiedBy>
  <dcterms:modified xsi:type="dcterms:W3CDTF">2007-02-07T18:48:00Z</dcterms:modified>
  <cp:revision>2</cp:revision>
  <dc:subject/>
  <dc:title/>
</cp:coreProperties>
</file>