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21.002-81</w:t>
        <w:br/>
        <w:t>"Система проектной документации для строительства.</w:t>
        <w:br/>
        <w:t>Нормоконтроль проектно-сметной документации"</w:t>
        <w:br/>
        <w:t>(утв. постановлением Госстроя СССР от 25 сентября 1981 г. N 169)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System of design documents for construction. of design-estimate documentation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установлен с 01.07.1982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Задачи нормоконтроля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Содержание нормоконтроля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Порядок проведения нормоконтроля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Обязанности и права специалистов, осуществляющего нормоконтроль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(справочное). Перечень замечаний и предложений специалиста,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осуществившего нормоконтроль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определяет задачи нормоконтроля и устанавливает содержание и порядок его проведения в проектных организациях, а также обязанности и права специалиста, осуществляющего нормоконтроль.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Задачи нормоконтроля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Проведение нормоконтроля должно быть направлено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обеспечение применения при разработке проектно-сметной документации действующих инструкций, государственных, отраслевых и республиканских стандартов, стандартов предприятий, строительных норм и правил и других нормативных документов по проектированию и строительству (далее именуемых нормативными документами);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достижение в проектируемых зданиях, сооружениях и конструкциях высокого уровня стандартизации и типизации на основе широкого применения типовых проектов и проектных решений, стандартизованных и типовых конструкций, изделий и узлов;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обеспечение комплектности проектно-сметной документации, передаваемой заказчику, в объеме, установленном соответствующими инструкциями и стандартами системы проектной документации для строительства, а также высокого качества оформления проектно-сметной документации.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2. Содержание нормоконтроля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Нормоконтролю подлежат проектно-сметная документация на всех стадиях проектирования, а также изменения, внесенные в ранее разработанную и выданную заказчику проектно-сметную документацию.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Содержание нормоконтроля в зависимости от вида проектно-сметной документации приведено в таблице.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┌────────────────────────────────┬──────────────────────────────────────┐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Виды документов         │           Что проверяется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201"/>
      <w:bookmarkEnd w:id="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Проектно-сметная документация│а)      соответствие      обозначений,│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201"/>
      <w:bookmarkEnd w:id="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всех видов                   │присвоенных  проектным    документам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сметам,     установленной      системе│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обозначений проектной  документации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смет;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202"/>
      <w:bookmarkEnd w:id="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    комплектность          и состав│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202"/>
      <w:bookmarkEnd w:id="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проектно-сметной документации;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наличие и  правильность  ссылок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нормативные документы;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г) правильность  выполнения  проектной│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 и смет в соответствии  со│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стандартами     системы      проектной│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 для строительства;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203"/>
      <w:bookmarkEnd w:id="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д)   возможность   сокращения   объема│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203"/>
      <w:bookmarkEnd w:id="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проектно-сметной документации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2. Проекты   (рабочие  проекты),│а) данные, указанные в </w:t>
      </w:r>
      <w:hyperlink w:anchor="sub_2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 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рабочие чертежи              │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 правильность  применения   типовых│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проектов,      проектных      решений,│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и  узлов.     Возможность│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замены   индивидуальных   конструкций,│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     и     узлов      типовыми,│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стандартизованными      или      ранее│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разработанными;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 соответствие    предусмотренного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проектной  документации   оборудования│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указанному в действующих каталогах;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г)   правильность       наименований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обозначений изделий и материалов;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д)  правильность   нанесения   номеров│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позиций на сборочных  чертежах,  марок│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и элементов конструкций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схемах их расположения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 Ведомости,    спецификация  и│а) данные, указанные в  </w:t>
      </w:r>
      <w:hyperlink w:anchor="sub_2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 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(кроме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другие таблицы               │</w:t>
      </w:r>
      <w:hyperlink w:anchor="sub_2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 1б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);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соблюдение правил  заполнения  форм│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ведомостей,  спецификаций   и   других│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таблиц;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  правильность       наименований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обозначений  изделий,     материалов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документов, записанных  в  ведомостях,│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спецификациях и других таблицах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300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3. Порядок проведения нормоконтроля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300"/>
      <w:bookmarkStart w:id="14" w:name="sub_300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Нормоконтроль является завершающим этапом разработки проектно-сметной документации.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3.2. Проектно-сметная документация предъявляется на нормоконтроль в подлинниках (или в копиях с подлинников) комплектно (например, раздел проекта "Основные решения по технологии производства", основной комплект рабочих чертежей, документация на сборочную единицу) при наличии в них установленных подписей, кроме подписей руководства организации 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, разработавшей проектно-сметную документацию.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Специалист, осуществляющий нормоконтроль, наносит в проверяемой документации (в местах, где должны быть внесены исправления) пометки карандашом в виде условных обозначений. Сделанные пометки снимает специалист, осуществивший нормоконтроль, при подписании им подлинников.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В перечне замечаний и предложений специалист, осуществляющий нормоконтроль, против каждой пометки кратко и ясно излагает содержание замечаний и предложений.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Образец перечня замечаний и предложений специалиста, осуществившего нормоконтроль, и пример заполнения перечня приведены в справочном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 Проектно-сметную документацию, подлежащую подписанию руководством проектной организации, визирует специалист, осуществивший нормоконтроль, и подписывает после подписания ее руководством проектной организации. Внесение изменений в подлинники проектно-сметной документации, подписанные специалистом, осуществившим нормоконтроль, но не сданные в технический архив, не допускается без его ведома.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3.6. Замечания и предложения специалиста, осуществившего нормоконтроль проектно-сметной документации, учитывают при оценке качества выполнения этой документации.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400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4. Обязанности и права специалистов, осуществляющего нормоконтроль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" w:name="sub_400"/>
      <w:bookmarkStart w:id="17" w:name="sub_400"/>
      <w:bookmarkEnd w:id="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При проведении нормоконтроля проектно-сметной документации специалист, осуществляющий нормоконтроль, обязан руководствоваться только действующими в момент проведения нормоконтроля нормативными документами.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Вопрос о соблюдения требований нормативных документов, срок введения в действие которых к моменту проведения нормоконтроля еще не наступил, в каждом отдельном случае решается руководством проектной организации в зависимости от установленных сроков разработки проектно-сметной документации, осуществления строительства объекта и освоения в производстве проектируемых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Специалист, осуществляющий нормоконтроль, имеет право: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возвращать проектно-сметную документацию разработчику без рассмотрения в случаях: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нарушения установленной комплектности;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отсутствия обязательных подписей;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нечеткого выполнения текстового и графического материала.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требовать от разработчиков проектно-сметной документации разъяснения и необходимые материалы по вопросам, возникающим при проведении нормоконтроля.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Исправление в проектно-сметной документации ошибок, вызванных нарушением требований нормативных документов и указанных специалистом, осуществившим нормоконтроль, обязательно.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Предложения, касающиеся замены индивидуальных конструкций, изделий и узлов типовыми, стандартизованными или ранее разработанными учитывают в проектно-сметной документации при согласии разработчиков этой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Разногласия между специалистом, осуществляющим нормоконтроль, и разработчиком проектно-сметной документации разрешаются руководителем проектной организации, выпустившей эту документацию.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4.5. Специалист, осуществивший нормоконтроль, несет ответственность за соблюдение в проектно-сметной документации требований нормативных документов по вопросам, указанным в </w:t>
      </w:r>
      <w:hyperlink w:anchor="sub_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разд. 2</w:t>
        </w:r>
      </w:hyperlink>
      <w:r>
        <w:rPr>
          <w:rFonts w:cs="Arial" w:ascii="Arial" w:hAnsi="Arial"/>
          <w:sz w:val="20"/>
          <w:szCs w:val="20"/>
        </w:rPr>
        <w:t>, наравне с разработчиками указанной документации.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1"/>
      <w:bookmarkEnd w:id="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"/>
      <w:bookmarkEnd w:id="19"/>
      <w:r>
        <w:rPr>
          <w:rFonts w:cs="Arial" w:ascii="Arial" w:hAnsi="Arial"/>
          <w:sz w:val="20"/>
          <w:szCs w:val="20"/>
        </w:rPr>
        <w:t>* Директора, гл. инженера (архитектора), его заместителей.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" w:name="sub_1000"/>
      <w:bookmarkEnd w:id="2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" w:name="sub_1000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Перечень</w:t>
        <w:br/>
        <w:t>замечаний и предложений специалиста, осуществившего нормоконтроль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ХХХХХХХХХХХ - КЖ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(обозначение документа)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┌────────────┬────────────────┬─────────────────────────────────────────┐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    │    Условное    │  Содержание замечаний и предложений со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  │ссылкой на нормативный документ, стандарт│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типовую документацию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│       2        │Исключить индивидуальный узел  2  и  дать│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ссылку на типовой узел по серии  2.460-2,│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выпуск 1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│       3        │Обозначения  уклонов  принять   по   ГОСТ│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21.105-79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└────────────┴────────────────┴─────────────────────────────────────────┘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Дата __________        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(Фамилия  и подпись специалиста,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осуществившего  нормоконтроль)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2007-02-05T21:23:00Z</dcterms:created>
  <dc:creator>Виктор</dc:creator>
  <dc:description/>
  <dc:language>ru-RU</dc:language>
  <cp:lastModifiedBy>Виктор</cp:lastModifiedBy>
  <dcterms:modified xsi:type="dcterms:W3CDTF">2007-02-05T21:23:00Z</dcterms:modified>
  <cp:revision>2</cp:revision>
  <dc:subject/>
  <dc:title/>
</cp:coreProperties>
</file>