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20916-87</w:t>
        <w:br/>
        <w:t>"Плиты теплоизоляционные из пенопласта на основе резольных феноло-формальдегидных смол. Технические условия"</w:t>
        <w:br/>
        <w:t>(введен в действие постановлением Госстроя СССР от 26 января 1987 г. N 15)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Foam plastic heat-insulating slabs based on resol phenol-formaldehyde resins. </w:t>
      </w:r>
      <w:r>
        <w:rPr>
          <w:rFonts w:cs="Arial" w:ascii="Arial" w:hAnsi="Arial"/>
          <w:b/>
          <w:bCs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ГОСТа 20916-75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Марки и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Упаковка,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Указание по применению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теплоизоляционные плиты из пенопласта, изготавливаемого на основе резольных феноло-формальдегидных смол, вспенивающего и отверждающего агентов, а также модифицирующих добавок.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предназначаются для тепловой изоляции покрытий зданий со стальными профилированными настилами, а плиты марки 50 - для тепловой изоляции других видов строительных ограждающих конструкций. Температура изолируемых поверхностей не должна быть выше 130°С.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относятся к группе трудногорючих.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Марки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Плиты в зависимости от предельного значения плотности подразделяют на марки 50; 80; 90.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1"/>
      <w:bookmarkStart w:id="5" w:name="sub_1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изготовление плит марки 50 до 01.01.91.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1.2. Номинальные размеры плит должны быть,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2"/>
      <w:bookmarkEnd w:id="7"/>
      <w:r>
        <w:rPr>
          <w:rFonts w:cs="Arial" w:ascii="Arial" w:hAnsi="Arial"/>
          <w:sz w:val="20"/>
          <w:szCs w:val="20"/>
        </w:rPr>
        <w:t>по длине - от 600 до 3000, с интервалом 100;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ширине - от 500 до 1200, с интервалом 100;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толщине - от 50 до 170, с интервалом 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>1.3. Предельные отклонения от номинальных размеров не должны превышать,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3"/>
      <w:bookmarkEnd w:id="9"/>
      <w:r>
        <w:rPr>
          <w:rFonts w:cs="Arial" w:ascii="Arial" w:hAnsi="Arial"/>
          <w:sz w:val="20"/>
          <w:szCs w:val="20"/>
        </w:rPr>
        <w:t>1) по длине: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плит длиной до  1000 включ.                                +-5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плит длиной св. 1000 до 2000 включ.                        +-7,5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плит длиной св. 2000                                      +-10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по ширине: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плит шириной до 1000 включ.                                +-5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плит шириной св. 1000                                      +-7,5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3)   по толщине                                                +-3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End w:id="10"/>
      <w:r>
        <w:rPr>
          <w:rFonts w:cs="Arial" w:ascii="Arial" w:hAnsi="Arial"/>
          <w:sz w:val="20"/>
          <w:szCs w:val="20"/>
        </w:rPr>
        <w:t>1.4. По согласованию с потребителем допускается изготавливать плиты других 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4"/>
      <w:bookmarkStart w:id="12" w:name="sub_15"/>
      <w:bookmarkEnd w:id="11"/>
      <w:bookmarkEnd w:id="12"/>
      <w:r>
        <w:rPr>
          <w:rFonts w:cs="Arial" w:ascii="Arial" w:hAnsi="Arial"/>
          <w:sz w:val="20"/>
          <w:szCs w:val="20"/>
        </w:rPr>
        <w:t>1.5. Условное обозначение плит должно состоять из марки, размеров по длине, ширине, толщине в миллиметрах и обозначения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5"/>
      <w:bookmarkStart w:id="14" w:name="sub_15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Пример условного обозначения</w:t>
      </w:r>
      <w:r>
        <w:rPr>
          <w:rFonts w:cs="Arial" w:ascii="Arial" w:hAnsi="Arial"/>
          <w:sz w:val="20"/>
          <w:szCs w:val="20"/>
        </w:rPr>
        <w:t xml:space="preserve"> плит марки 90, длиной 1000 мм, шириной 600 мм и толщиной 50 мм: 90-1000 х 600 х 50 ГОСТ 20916-87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" w:name="sub_200"/>
      <w:bookmarkEnd w:id="15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" w:name="sub_200"/>
      <w:bookmarkStart w:id="17" w:name="sub_200"/>
      <w:bookmarkEnd w:id="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1"/>
      <w:bookmarkEnd w:id="18"/>
      <w:r>
        <w:rPr>
          <w:rFonts w:cs="Arial" w:ascii="Arial" w:hAnsi="Arial"/>
          <w:sz w:val="20"/>
          <w:szCs w:val="20"/>
        </w:rPr>
        <w:t>2.1. Плиты должны изготавливаться в соответствии с требованиями настоящего стандарта по технологическому регламенту, утвержденному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1"/>
      <w:bookmarkStart w:id="20" w:name="sub_22"/>
      <w:bookmarkEnd w:id="19"/>
      <w:bookmarkEnd w:id="20"/>
      <w:r>
        <w:rPr>
          <w:rFonts w:cs="Arial" w:ascii="Arial" w:hAnsi="Arial"/>
          <w:sz w:val="20"/>
          <w:szCs w:val="20"/>
        </w:rPr>
        <w:t>2.2. Плиты изготавливают с покровным материалом из кровельного пергамина по ГОСТ 2697-83, рубероида по ГОСТ 10923-82, приклеенных с одной или с двух сторон.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2"/>
      <w:bookmarkEnd w:id="21"/>
      <w:r>
        <w:rPr>
          <w:rFonts w:cs="Arial" w:ascii="Arial" w:hAnsi="Arial"/>
          <w:sz w:val="20"/>
          <w:szCs w:val="20"/>
        </w:rPr>
        <w:t>Допускается по согласованию с потребителем изготавливать плиты без покровного материала или с покровным материалом из бумаги по ГОСТ 2228-81, ГОСТ 7377-85, ГОСТ 8273-75, ГОСТ 6749-86.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3"/>
      <w:bookmarkEnd w:id="22"/>
      <w:r>
        <w:rPr>
          <w:rFonts w:cs="Arial" w:ascii="Arial" w:hAnsi="Arial"/>
          <w:sz w:val="20"/>
          <w:szCs w:val="20"/>
        </w:rPr>
        <w:t>2.3. Для изготовления плит применяют феноло-формальдегидные смолы (ФРВ-400, ФРВ-1А, СФЖ-3016, фенолоспирты марки С), вспенивающие агенты, поверхностно-активные вещества, кислотный катализатор отверждения (ВАГ-3 и другие), удовлетворяющие требованиям нормативно-технических документов на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3"/>
      <w:bookmarkStart w:id="24" w:name="sub_24"/>
      <w:bookmarkEnd w:id="23"/>
      <w:bookmarkEnd w:id="24"/>
      <w:r>
        <w:rPr>
          <w:rFonts w:cs="Arial" w:ascii="Arial" w:hAnsi="Arial"/>
          <w:sz w:val="20"/>
          <w:szCs w:val="20"/>
        </w:rPr>
        <w:t>2.4. Плиты должны иметь форму прямоугольного параллелепипеда.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4"/>
      <w:bookmarkEnd w:id="25"/>
      <w:r>
        <w:rPr>
          <w:rFonts w:cs="Arial" w:ascii="Arial" w:hAnsi="Arial"/>
          <w:sz w:val="20"/>
          <w:szCs w:val="20"/>
        </w:rPr>
        <w:t>Разность длин диагоналей не должна превышать,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плит длиной до 1000                                        +-5;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плит св. 1000                                              +-10.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от плоскостности не должно быть более 5 мм на 500 мм длины грани плиты, но не более 10 мм на всю длину грани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5"/>
      <w:bookmarkEnd w:id="26"/>
      <w:r>
        <w:rPr>
          <w:rFonts w:cs="Arial" w:ascii="Arial" w:hAnsi="Arial"/>
          <w:sz w:val="20"/>
          <w:szCs w:val="20"/>
        </w:rPr>
        <w:t>2.5. На поверхности плит без покровного материала не допускаются впадины глубиной более 5 мм, длиной более 50 мм, шириной более 20 мм и выпуклости высотой более 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5"/>
      <w:bookmarkStart w:id="28" w:name="sub_26"/>
      <w:bookmarkEnd w:id="27"/>
      <w:bookmarkEnd w:id="28"/>
      <w:r>
        <w:rPr>
          <w:rFonts w:cs="Arial" w:ascii="Arial" w:hAnsi="Arial"/>
          <w:sz w:val="20"/>
          <w:szCs w:val="20"/>
        </w:rPr>
        <w:t>2.6. На поверхности плит с покровным материалом из бумаги не допускаются складки длиной более 200 мм и глубиной более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6"/>
      <w:bookmarkStart w:id="30" w:name="sub_27"/>
      <w:bookmarkEnd w:id="29"/>
      <w:bookmarkEnd w:id="30"/>
      <w:r>
        <w:rPr>
          <w:rFonts w:cs="Arial" w:ascii="Arial" w:hAnsi="Arial"/>
          <w:sz w:val="20"/>
          <w:szCs w:val="20"/>
        </w:rPr>
        <w:t>2.7. В плитах не допускаются отбитости или притупленности ребер и углов на глубину более 10 мм от вершины прямого угла.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7"/>
      <w:bookmarkStart w:id="32" w:name="sub_28"/>
      <w:bookmarkEnd w:id="31"/>
      <w:bookmarkEnd w:id="32"/>
      <w:r>
        <w:rPr>
          <w:rFonts w:cs="Arial" w:ascii="Arial" w:hAnsi="Arial"/>
          <w:sz w:val="20"/>
          <w:szCs w:val="20"/>
        </w:rPr>
        <w:t>2.8. Физико-механические показатели плит должны соответствовать нормам, указанным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28"/>
      <w:bookmarkStart w:id="34" w:name="sub_28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│              Норма для плит марок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├──────┬──────┬───────┬──────┬───────┬───────┤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 80  │   90  │  50  │   80  │   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├──────┴──────┴───────┼──────┴───────┴───────┤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высшей категории   │    первой категории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   │       качества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├──────────────────────────┼──────┬──────┬───────┼──────┬───────┬───────┤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Плотность, кг/м3          │Не    │Св. 70│Св. 80 │Не    │Св. 70 │Св. 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│до 80 │до 100 │более │до 80  │до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      │       │50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Теплопроводность       при│ 0,041│ 0,044│  0,045│ 0,041│  0,044│  0,045│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(25  +-  5)°С, Вт/(м х К),│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  │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Влажность, %, не более    │20    │20    │ 20    │20    │ 20    │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на  сжатие  при│ 0,10 │ 0,20 │  0,23 │ 0,05 │  0,13 │  0,20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10%-ной           линейной│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деформации, МПа, не менее │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  прочности     при│ 0,12 │ 0,26 │  0,30 │ 0,08 │  0,18 │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изгибе, МПа, не менее     │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Сорбционное увлажнение, %,│22    │21    │ 20    │22    │ 21    │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  │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Кислотное число, мг КОН/г,│30    │30    │ 30    │30    │ 30    │ 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  │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└──────────────────────────┴──────┴──────┴───────┴──────┴───────┴───────┘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9"/>
      <w:bookmarkEnd w:id="35"/>
      <w:r>
        <w:rPr>
          <w:rFonts w:cs="Arial" w:ascii="Arial" w:hAnsi="Arial"/>
          <w:sz w:val="20"/>
          <w:szCs w:val="20"/>
        </w:rPr>
        <w:t>2.9. При несоответствии плит первой категории качества по какому-либо показателю требованиям данной марки они должны быть отнесены к более низкой марке, требованиям которой, за исключением плотности, они удовлетворяют.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29"/>
      <w:bookmarkStart w:id="37" w:name="sub_29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" w:name="sub_300"/>
      <w:bookmarkEnd w:id="38"/>
      <w:r>
        <w:rPr>
          <w:rFonts w:cs="Arial" w:ascii="Arial" w:hAnsi="Arial"/>
          <w:b/>
          <w:bCs/>
          <w:sz w:val="20"/>
          <w:szCs w:val="20"/>
        </w:rPr>
        <w:t>3.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9" w:name="sub_300"/>
      <w:bookmarkStart w:id="40" w:name="sub_300"/>
      <w:bookmarkEnd w:id="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1"/>
      <w:bookmarkEnd w:id="41"/>
      <w:r>
        <w:rPr>
          <w:rFonts w:cs="Arial" w:ascii="Arial" w:hAnsi="Arial"/>
          <w:sz w:val="20"/>
          <w:szCs w:val="20"/>
        </w:rPr>
        <w:t>3.1. Приемку плит проводят в соответствии с требованиями ГОСТ 26281-84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1"/>
      <w:bookmarkStart w:id="43" w:name="sub_32"/>
      <w:bookmarkEnd w:id="42"/>
      <w:bookmarkEnd w:id="43"/>
      <w:r>
        <w:rPr>
          <w:rFonts w:cs="Arial" w:ascii="Arial" w:hAnsi="Arial"/>
          <w:sz w:val="20"/>
          <w:szCs w:val="20"/>
        </w:rPr>
        <w:t>3.2. Качество плит проверяют по всем показателям, установленным настоящим стандартом, путем проведения приемо-сдаточных и периодических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2"/>
      <w:bookmarkStart w:id="45" w:name="sub_33"/>
      <w:bookmarkEnd w:id="44"/>
      <w:bookmarkEnd w:id="45"/>
      <w:r>
        <w:rPr>
          <w:rFonts w:cs="Arial" w:ascii="Arial" w:hAnsi="Arial"/>
          <w:sz w:val="20"/>
          <w:szCs w:val="20"/>
        </w:rPr>
        <w:t>3.3. При приемо-сдаточных испытаниях определяют: линейные размеры, правильность геометрической формы, внешний вид, плотность, влажность, прочность на сжатие при 10%-ной линейной деформации, предел прочности при изгибе.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3"/>
      <w:bookmarkEnd w:id="46"/>
      <w:r>
        <w:rPr>
          <w:rFonts w:cs="Arial" w:ascii="Arial" w:hAnsi="Arial"/>
          <w:sz w:val="20"/>
          <w:szCs w:val="20"/>
        </w:rPr>
        <w:t>При периодических испытаниях определяют: сорбционное увлажнение, кислотное число, теплопроводность и горючесть.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4"/>
      <w:bookmarkEnd w:id="47"/>
      <w:r>
        <w:rPr>
          <w:rFonts w:cs="Arial" w:ascii="Arial" w:hAnsi="Arial"/>
          <w:sz w:val="20"/>
          <w:szCs w:val="20"/>
        </w:rPr>
        <w:t>3.4. Сорбционное увлажнение, кислотное число и теплопроводность плит определяют при изменении технологии и применяемого сырья, но не реже одного раза в полугодие.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4"/>
      <w:bookmarkEnd w:id="48"/>
      <w:r>
        <w:rPr>
          <w:rFonts w:cs="Arial" w:ascii="Arial" w:hAnsi="Arial"/>
          <w:sz w:val="20"/>
          <w:szCs w:val="20"/>
        </w:rPr>
        <w:t>Для контроля теплопроводности от трех различных партий плит одной марки отбирают три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5"/>
      <w:bookmarkEnd w:id="49"/>
      <w:r>
        <w:rPr>
          <w:rFonts w:cs="Arial" w:ascii="Arial" w:hAnsi="Arial"/>
          <w:sz w:val="20"/>
          <w:szCs w:val="20"/>
        </w:rPr>
        <w:t>3.5. Горючесть плит определяют при изменении технологии и применяемого сырья, но не реже одного раза в год.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35"/>
      <w:bookmarkStart w:id="51" w:name="sub_35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2" w:name="sub_400"/>
      <w:bookmarkEnd w:id="52"/>
      <w:r>
        <w:rPr>
          <w:rFonts w:cs="Arial" w:ascii="Arial" w:hAnsi="Arial"/>
          <w:b/>
          <w:bCs/>
          <w:sz w:val="20"/>
          <w:szCs w:val="20"/>
        </w:rPr>
        <w:t>4.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3" w:name="sub_400"/>
      <w:bookmarkStart w:id="54" w:name="sub_400"/>
      <w:bookmarkEnd w:id="5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1"/>
      <w:bookmarkEnd w:id="55"/>
      <w:r>
        <w:rPr>
          <w:rFonts w:cs="Arial" w:ascii="Arial" w:hAnsi="Arial"/>
          <w:sz w:val="20"/>
          <w:szCs w:val="20"/>
        </w:rPr>
        <w:t>4.1. Плиты перед изготовлением образцов для испытаний должны быть выдержаны не менее 48 ч при температуре (22 +- 5)°С и относительной влажности воздуха (65 +- 5)%.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1"/>
      <w:bookmarkEnd w:id="56"/>
      <w:r>
        <w:rPr>
          <w:rFonts w:cs="Arial" w:ascii="Arial" w:hAnsi="Arial"/>
          <w:sz w:val="20"/>
          <w:szCs w:val="20"/>
        </w:rPr>
        <w:t>Образцы для определения прочности на сжатие при 10%-ной линейной деформации и предела прочности при изгибе должны быть выдержаны при указанных условиях не менее 5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2"/>
      <w:bookmarkEnd w:id="57"/>
      <w:r>
        <w:rPr>
          <w:rFonts w:cs="Arial" w:ascii="Arial" w:hAnsi="Arial"/>
          <w:sz w:val="20"/>
          <w:szCs w:val="20"/>
        </w:rPr>
        <w:t>4.2. Размеры плит, глубину отбитости или притупленности ребер и углов, размеры впадин и выпуклостей, правильность геометрической формы определяют по ГОСТ 17177-87.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2"/>
      <w:bookmarkStart w:id="59" w:name="sub_43"/>
      <w:bookmarkEnd w:id="58"/>
      <w:bookmarkEnd w:id="59"/>
      <w:r>
        <w:rPr>
          <w:rFonts w:cs="Arial" w:ascii="Arial" w:hAnsi="Arial"/>
          <w:sz w:val="20"/>
          <w:szCs w:val="20"/>
        </w:rPr>
        <w:t>4.3. Длину и глубину складок покровного материала из бумаги измеряют линейкой по ГОСТ 427-75 с погрешностью 1,0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43"/>
      <w:bookmarkEnd w:id="60"/>
      <w:r>
        <w:rPr>
          <w:rFonts w:cs="Arial" w:ascii="Arial" w:hAnsi="Arial"/>
          <w:sz w:val="20"/>
          <w:szCs w:val="20"/>
        </w:rPr>
        <w:t>За результат измерения принимают наибольшую величину длины и глубины измеренных складок.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4"/>
      <w:bookmarkEnd w:id="61"/>
      <w:r>
        <w:rPr>
          <w:rFonts w:cs="Arial" w:ascii="Arial" w:hAnsi="Arial"/>
          <w:sz w:val="20"/>
          <w:szCs w:val="20"/>
        </w:rPr>
        <w:t>4.4. Для проведения физико-механических испытаний изготавливают образцы, не имеющие уплотненного верхнего слоя и покровного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4"/>
      <w:bookmarkStart w:id="63" w:name="sub_441"/>
      <w:bookmarkEnd w:id="62"/>
      <w:bookmarkEnd w:id="63"/>
      <w:r>
        <w:rPr>
          <w:rFonts w:cs="Arial" w:ascii="Arial" w:hAnsi="Arial"/>
          <w:sz w:val="20"/>
          <w:szCs w:val="20"/>
        </w:rPr>
        <w:t>4.4.1. Для определения плотности, прочности на сжатие при 10%-ной линейной деформации и предела прочности при изгибе выпиливают: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41"/>
      <w:bookmarkEnd w:id="64"/>
      <w:r>
        <w:rPr>
          <w:rFonts w:cs="Arial" w:ascii="Arial" w:hAnsi="Arial"/>
          <w:sz w:val="20"/>
          <w:szCs w:val="20"/>
        </w:rPr>
        <w:t>при объеме выборки из трех плит - по три образца от каждой плиты; один на расстоянии 300-500 мм, два других на расстоянии 50-70 мм от краев;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объеме выборки из пяти плит - по два образца от каждой плиты на расстоянии 50-70 мм от краев.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42"/>
      <w:bookmarkEnd w:id="65"/>
      <w:r>
        <w:rPr>
          <w:rFonts w:cs="Arial" w:ascii="Arial" w:hAnsi="Arial"/>
          <w:sz w:val="20"/>
          <w:szCs w:val="20"/>
        </w:rPr>
        <w:t>4.4.2. Для определения влажности, сорбционного увлажнения и кислотного числа независимо от объема выборки выпиливают по одному образцу на расстоянии 300-500 мм от края плиты.</w:t>
      </w:r>
    </w:p>
    <w:p>
      <w:pPr>
        <w:pStyle w:val="Normal"/>
        <w:autoSpaceDE w:val="false"/>
        <w:ind w:firstLine="720"/>
        <w:jc w:val="both"/>
        <w:rPr/>
      </w:pPr>
      <w:bookmarkStart w:id="66" w:name="sub_442"/>
      <w:bookmarkStart w:id="67" w:name="sub_443"/>
      <w:bookmarkEnd w:id="66"/>
      <w:bookmarkEnd w:id="67"/>
      <w:r>
        <w:rPr>
          <w:rFonts w:cs="Arial" w:ascii="Arial" w:hAnsi="Arial"/>
          <w:sz w:val="20"/>
          <w:szCs w:val="20"/>
        </w:rPr>
        <w:t xml:space="preserve">4.4.3. Для определения теплопроводности от каждой из трех плит, отобранных по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3.4</w:t>
        </w:r>
      </w:hyperlink>
      <w:r>
        <w:rPr>
          <w:rFonts w:cs="Arial" w:ascii="Arial" w:hAnsi="Arial"/>
          <w:sz w:val="20"/>
          <w:szCs w:val="20"/>
        </w:rPr>
        <w:t>, выпиливают по одному образцу на расстоянии 300-500 мм от краев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43"/>
      <w:bookmarkStart w:id="69" w:name="sub_45"/>
      <w:bookmarkEnd w:id="68"/>
      <w:bookmarkEnd w:id="69"/>
      <w:r>
        <w:rPr>
          <w:rFonts w:cs="Arial" w:ascii="Arial" w:hAnsi="Arial"/>
          <w:sz w:val="20"/>
          <w:szCs w:val="20"/>
        </w:rPr>
        <w:t>4.5. Для определения плотности, влажности, сорбционного увлажнения, прочности на сжатие при 10%-ной линейной деформации, предела прочности при изгибе образцы высушивают до постоянной массы по ГОСТ 17177-87.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5"/>
      <w:bookmarkStart w:id="71" w:name="sub_46"/>
      <w:bookmarkEnd w:id="70"/>
      <w:bookmarkEnd w:id="71"/>
      <w:r>
        <w:rPr>
          <w:rFonts w:cs="Arial" w:ascii="Arial" w:hAnsi="Arial"/>
          <w:sz w:val="20"/>
          <w:szCs w:val="20"/>
        </w:rPr>
        <w:t>4.6. Плотность, влажность, прочность на сжатие при 10%-ной линейной деформации, предел прочности при изгибе, кислотное число и сорбционное увлажнение определяют по ГОСТ 17177-87.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46"/>
      <w:bookmarkStart w:id="73" w:name="sub_47"/>
      <w:bookmarkEnd w:id="72"/>
      <w:bookmarkEnd w:id="73"/>
      <w:r>
        <w:rPr>
          <w:rFonts w:cs="Arial" w:ascii="Arial" w:hAnsi="Arial"/>
          <w:sz w:val="20"/>
          <w:szCs w:val="20"/>
        </w:rPr>
        <w:t>4.7. Теплопроводность определяют по ГОСТ 7076-87.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7"/>
      <w:bookmarkStart w:id="75" w:name="sub_48"/>
      <w:bookmarkEnd w:id="74"/>
      <w:bookmarkEnd w:id="75"/>
      <w:r>
        <w:rPr>
          <w:rFonts w:cs="Arial" w:ascii="Arial" w:hAnsi="Arial"/>
          <w:sz w:val="20"/>
          <w:szCs w:val="20"/>
        </w:rPr>
        <w:t>4.8. Горючесть плит определяют по СТ СЭВ 2437-80. (Испытание проводит институт "ЦНИИСК" Госстроя СССР).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48"/>
      <w:bookmarkStart w:id="77" w:name="sub_48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8" w:name="sub_500"/>
      <w:bookmarkEnd w:id="78"/>
      <w:r>
        <w:rPr>
          <w:rFonts w:cs="Arial" w:ascii="Arial" w:hAnsi="Arial"/>
          <w:b/>
          <w:bCs/>
          <w:sz w:val="20"/>
          <w:szCs w:val="20"/>
        </w:rPr>
        <w:t>5. Упаковка,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9" w:name="sub_500"/>
      <w:bookmarkStart w:id="80" w:name="sub_500"/>
      <w:bookmarkEnd w:id="8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51"/>
      <w:bookmarkEnd w:id="81"/>
      <w:r>
        <w:rPr>
          <w:rFonts w:cs="Arial" w:ascii="Arial" w:hAnsi="Arial"/>
          <w:sz w:val="20"/>
          <w:szCs w:val="20"/>
        </w:rPr>
        <w:t>5.1. Плиты поставляют упакованными в транспортные пакеты или в неупакованном виде. При формировании пакета должны соблюдаться требования ГОСТ 21929-76, ГОСТ 24510-80 и настоящего стандарта. Высота сформированного пакета не должна превышать 0,9 м. Каждый пакет должен содержать плиты одной марки и размера, уложенные плашмя.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51"/>
      <w:bookmarkEnd w:id="82"/>
      <w:r>
        <w:rPr>
          <w:rFonts w:cs="Arial" w:ascii="Arial" w:hAnsi="Arial"/>
          <w:sz w:val="20"/>
          <w:szCs w:val="20"/>
        </w:rPr>
        <w:t>В качестве средств пакетирования следует применять материал, имеющий разрывную нагрузку не менее 200 Н (по основе).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2"/>
      <w:bookmarkEnd w:id="83"/>
      <w:r>
        <w:rPr>
          <w:rFonts w:cs="Arial" w:ascii="Arial" w:hAnsi="Arial"/>
          <w:sz w:val="20"/>
          <w:szCs w:val="20"/>
        </w:rPr>
        <w:t>5.2. На боковой грани каждой неупакованной плиты должна быть нанесена маркировка, содержащая штамп ОТК предприятия-изготовителя и марку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52"/>
      <w:bookmarkEnd w:id="84"/>
      <w:r>
        <w:rPr>
          <w:rFonts w:cs="Arial" w:ascii="Arial" w:hAnsi="Arial"/>
          <w:sz w:val="20"/>
          <w:szCs w:val="20"/>
        </w:rPr>
        <w:t>На каждое упакованное место должны быть нанесены следующие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предприятия-изготовителя или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марка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продукции в упакованном месте;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3"/>
      <w:bookmarkEnd w:id="85"/>
      <w:r>
        <w:rPr>
          <w:rFonts w:cs="Arial" w:ascii="Arial" w:hAnsi="Arial"/>
          <w:sz w:val="20"/>
          <w:szCs w:val="20"/>
        </w:rPr>
        <w:t>5.3. Транспортная маркировка должна выполняться по ГОСТ 14192-77 и содержать дополнительно изображение манипуляционного знака "Боится сырости".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53"/>
      <w:bookmarkStart w:id="87" w:name="sub_53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8" w:name="sub_188848260"/>
      <w:bookmarkEnd w:id="88"/>
      <w:r>
        <w:rPr>
          <w:rFonts w:cs="Arial" w:ascii="Arial" w:hAnsi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9" w:name="sub_188848260"/>
      <w:bookmarkStart w:id="90" w:name="sub_188848260"/>
      <w:bookmarkEnd w:id="9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54"/>
      <w:bookmarkEnd w:id="91"/>
      <w:r>
        <w:rPr>
          <w:rFonts w:cs="Arial" w:ascii="Arial" w:hAnsi="Arial"/>
          <w:sz w:val="20"/>
          <w:szCs w:val="20"/>
        </w:rPr>
        <w:t>5.4. Плиты транспортируют всеми видами транспорта в крытых транспортных средствах в соответствии с правилами перевозки грузов, действующими на каждом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54"/>
      <w:bookmarkStart w:id="93" w:name="sub_55"/>
      <w:bookmarkEnd w:id="92"/>
      <w:bookmarkEnd w:id="93"/>
      <w:r>
        <w:rPr>
          <w:rFonts w:cs="Arial" w:ascii="Arial" w:hAnsi="Arial"/>
          <w:sz w:val="20"/>
          <w:szCs w:val="20"/>
        </w:rPr>
        <w:t>5.5. Для транспортирования по железной дороге плиты поставляют сформированными в пакеты.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55"/>
      <w:bookmarkEnd w:id="94"/>
      <w:r>
        <w:rPr>
          <w:rFonts w:cs="Arial" w:ascii="Arial" w:hAnsi="Arial"/>
          <w:sz w:val="20"/>
          <w:szCs w:val="20"/>
        </w:rPr>
        <w:t>Отправка по железной дороге - повагонная. Вагон загружают пакетами в три яруса, догружая его до полной вместимости неупакованными плитами.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56"/>
      <w:bookmarkEnd w:id="95"/>
      <w:r>
        <w:rPr>
          <w:rFonts w:cs="Arial" w:ascii="Arial" w:hAnsi="Arial"/>
          <w:sz w:val="20"/>
          <w:szCs w:val="20"/>
        </w:rPr>
        <w:t>5.6. Отправку плит в районы Крайнего Севера осуществляют в соответствии с ГОСТ 15846-79, при этом плиты упаковывают в деревянную тару по ГОСТ 18051-83.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56"/>
      <w:bookmarkStart w:id="97" w:name="sub_57"/>
      <w:bookmarkEnd w:id="96"/>
      <w:bookmarkEnd w:id="97"/>
      <w:r>
        <w:rPr>
          <w:rFonts w:cs="Arial" w:ascii="Arial" w:hAnsi="Arial"/>
          <w:sz w:val="20"/>
          <w:szCs w:val="20"/>
        </w:rPr>
        <w:t>5.7. Плиты должны храниться в крытых складах раздельно по маркам и размерам.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57"/>
      <w:bookmarkEnd w:id="98"/>
      <w:r>
        <w:rPr>
          <w:rFonts w:cs="Arial" w:ascii="Arial" w:hAnsi="Arial"/>
          <w:sz w:val="20"/>
          <w:szCs w:val="20"/>
        </w:rPr>
        <w:t>Допускается хранение под навесом, защищающим плиты от воздействия атмосферных осадков и солнечных лучей. При хранении под навесом плиты должны быть уложены на подкладки.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58"/>
      <w:bookmarkEnd w:id="99"/>
      <w:r>
        <w:rPr>
          <w:rFonts w:cs="Arial" w:ascii="Arial" w:hAnsi="Arial"/>
          <w:sz w:val="20"/>
          <w:szCs w:val="20"/>
        </w:rPr>
        <w:t>5.8. Высота штабеля плит при хранении не должна превышать 2,5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58"/>
      <w:bookmarkStart w:id="101" w:name="sub_58"/>
      <w:bookmarkEnd w:id="1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2" w:name="sub_600"/>
      <w:bookmarkEnd w:id="102"/>
      <w:r>
        <w:rPr>
          <w:rFonts w:cs="Arial" w:ascii="Arial" w:hAnsi="Arial"/>
          <w:b/>
          <w:bCs/>
          <w:sz w:val="20"/>
          <w:szCs w:val="20"/>
        </w:rPr>
        <w:t>6. Указание по применению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3" w:name="sub_600"/>
      <w:bookmarkStart w:id="104" w:name="sub_600"/>
      <w:bookmarkEnd w:id="10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должны применяться в соответствии со строительными нормами и правилами по проектированию кровли, утвержденными Госстроем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5" w:name="sub_700"/>
      <w:bookmarkEnd w:id="105"/>
      <w:r>
        <w:rPr>
          <w:rFonts w:cs="Arial" w:ascii="Arial" w:hAnsi="Arial"/>
          <w:b/>
          <w:bCs/>
          <w:sz w:val="20"/>
          <w:szCs w:val="20"/>
        </w:rPr>
        <w:t>7.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6" w:name="sub_700"/>
      <w:bookmarkStart w:id="107" w:name="sub_700"/>
      <w:bookmarkEnd w:id="10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71"/>
      <w:bookmarkEnd w:id="108"/>
      <w:r>
        <w:rPr>
          <w:rFonts w:cs="Arial" w:ascii="Arial" w:hAnsi="Arial"/>
          <w:sz w:val="20"/>
          <w:szCs w:val="20"/>
        </w:rPr>
        <w:t>7.1. Изготовитель гарантирует соответствие плит требованиям настоящего стандарта при соблюдении условий транспортирования, хранения и указаний по применению.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71"/>
      <w:bookmarkStart w:id="110" w:name="sub_72"/>
      <w:bookmarkEnd w:id="109"/>
      <w:bookmarkEnd w:id="110"/>
      <w:r>
        <w:rPr>
          <w:rFonts w:cs="Arial" w:ascii="Arial" w:hAnsi="Arial"/>
          <w:sz w:val="20"/>
          <w:szCs w:val="20"/>
        </w:rPr>
        <w:t>7.2. Гарантийный срок хранения плит - 12 мес. со дня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72"/>
      <w:bookmarkEnd w:id="111"/>
      <w:r>
        <w:rPr>
          <w:rFonts w:cs="Arial" w:ascii="Arial" w:hAnsi="Arial"/>
          <w:sz w:val="20"/>
          <w:szCs w:val="20"/>
        </w:rPr>
        <w:t>При истечении гарантийного срока хранения плиты могут быть использованы по назначению после предварительной проверки их качества на соответствие требованиям настоящего стандарта.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2007-02-27T14:33:00Z</dcterms:created>
  <dc:creator>VIKTOR</dc:creator>
  <dc:description/>
  <dc:language>ru-RU</dc:language>
  <cp:lastModifiedBy>VIKTOR</cp:lastModifiedBy>
  <dcterms:modified xsi:type="dcterms:W3CDTF">2007-03-28T07:26:00Z</dcterms:modified>
  <cp:revision>3</cp:revision>
  <dc:subject/>
  <dc:title/>
</cp:coreProperties>
</file>