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20910-90</w:t>
        <w:br/>
        <w:t>"Бетоны жаростойкие. Технические условия"</w:t>
        <w:br/>
        <w:t>(утв. постановлением Госстроя СССР от 12 октября 1990 г. N 86)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Refractory concretes.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20956-75,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20955-75,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23283-78,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23521-79, ГОСТ 20910-82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Соотношение между классами бетона по прочности на  сжатие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 марками  при   нормативном   коэффициенте    вариации,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равном    13,5%     для     тяжелых    и  легких  бетонов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18% - для ячеистых бетонов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Метод определения прочности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Метод   определения   устойчивости заполнителей и добавок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воздействии высоких температур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Метод определения температур, соответствующих 4 и 40%-ной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деформациям под нагрузкой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Метод определения термостойкости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Метод определения усадки жаростойких бетонов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Метод определения активности отвердителя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жаростойкие бетоны (далее - бетоны), предназначенные для применения при эксплуатационных температурах до 1800°С.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следует соблюдать при разработке новых, пересмотре действующих стандартов, технических условий, проектной и технологической документации и при производстве сборных бетонных и железобетонных изделий и конструкций, монолитных и сборно-монолитных сооружений (далее - изделий, конструкций и сооружений) из этих бетонов.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огнеупорные бетоны.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Бетоны должны соответствовать требованиям настоящего стандарта и обеспечивать изготовление изделий, конструкций и возведение сооружений, удовлетворяющих требованиям стандартов или технических условий, нормам проектирования и проектной документации на эти изделия, конструкции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Основные параметры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Бетоны подразделяют: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назначению - на конструкционные, теплоизоляционные;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структуре - на плотные тяжелые и легкие, ячеистые;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виду вяжущего - на портландцементе и его разновидностях (быстротвердеющем портландцементе, шлакопортландцементе), на алюминатных цементах (глиноземистом и высокоглиноземистом), на силикатных вяжущих (жидком стекле с отвердителем, силикат-глыбе с отвердителем);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виду тонкомолотой добавки - с шамотной, кордиеритовой, золошлаковой, керамзитовой, аглапоритовой, магнезиальной, периклазовой, алюмохромитовой;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виду заполнителя - с шамотным, муллитокорундовым, корундовым, магнезиальным, карборундовым, кордиеритовым, кордиеpитомуллитовым, муллитокордиеритовым, шлаковым, золошлаковым, базальтовым, диабазовым, андезитовым, диоритовым, керамзитовым, аглопоритовым, перлитовым, вермикулитовым, из боя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Наименования бетонов должны включать основные признаки: вид бетона (BR-бетон жаростойкий); вид вяжущего (Р - портландцемент, А - алюминатный цемент, S - силикатное вяжущее), класс бетона по прочности на сжатие (В1- В40) и класс бетона по предельно допустимой температуре применений (И3-И18).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BR Р В20 И12 - бетон жаростойкий на портландцементе, класса В20 по прочности на сжатие, температурой применения 1200°С.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BR А В35 И16 - бетон жаростойкий на алюминатном цементе, класса В35 по прочности на сжатие, температурой применения 1600°С.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BR S В25 И13 - бетон жаростойкий на силикатном вяжущем, класса В25 по прочности на сжатие, температурой применения 1300°С.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1.4.1. Для бетонов конкретного назначения основными показателями качества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предельно допустимая температура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термостойкость (термическая стойкость);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водонепроницаемость;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морозостойкость;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плотность;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42"/>
      <w:bookmarkEnd w:id="3"/>
      <w:r>
        <w:rPr>
          <w:rFonts w:cs="Arial" w:ascii="Arial" w:hAnsi="Arial"/>
          <w:sz w:val="20"/>
          <w:szCs w:val="20"/>
        </w:rPr>
        <w:t>1.4.2. Прочность бетона в проектном возрасте характеризуют классом прочности на сжатие по СТ СЭВ 1406.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2"/>
      <w:bookmarkEnd w:id="4"/>
      <w:r>
        <w:rPr>
          <w:rFonts w:cs="Arial" w:ascii="Arial" w:hAnsi="Arial"/>
          <w:sz w:val="20"/>
          <w:szCs w:val="20"/>
        </w:rPr>
        <w:t>Для бетонов установлены следующие классы по прочности на сжатие: В1; В1,5; В2; В2,5; В3,5; В5; В7,5; В10; В12,5; В15; В20; В25; В30; В35; В40.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изделий, конструкций и сооружений, запроектированных до ввода в действие СТ СЭВ 1406, показатели прочности бетона на сжатие характеризуют марками: М15; М20; М25; М35; М50; М75; М100; М150; М200; М250; М300; М350; М400; М450; М500.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по прочности на сжатие В назначают и контролируют во всех случаях.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Соотношение между классами бетона по прочности на сжатие и марками приведено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1.4.3. При изготовлении сборных бетонных и железобетонных изделий, конструкций устанавливают отпускную прочность бетона, а при возведении монолитных конструкций и сооружений - прочность бетона в промежуточном возрасте.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Отпускная прочность бетона должна быть не менее 70% нормируемой, прочность бетона в промежуточном возрасте принимают по проектно-технической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1.4.4. Для бетонов устанавливают следующие классы по предельно допустимой температуре применения согласно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11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11"/>
      <w:bookmarkStart w:id="7" w:name="sub_11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 по │    Предельно    │ Класс бетона по │    Предельно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    │   допустимая    │    предельно    │   допустимая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допустимой    │   температура   │   допустимой    │   температура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 │  применения °С  │   температуре   │ применения, °С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│                 │   применения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И3        │       300       │       И12       │      1200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И6        │       600       │       И13       │      1300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И7        │       700       │       И14       │      1400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И8        │       800       │       И15       │      1500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И9        │       900       │       И16       │      1600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И10       │      1000       │       И17       │      1700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И11       │      1100       │       И18       │      1800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Классы бетонов по предельно допустимой температуре применения И13-И18 устанавливают только для не несущих изделий 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45"/>
      <w:bookmarkEnd w:id="8"/>
      <w:r>
        <w:rPr>
          <w:rFonts w:cs="Arial" w:ascii="Arial" w:hAnsi="Arial"/>
          <w:sz w:val="20"/>
          <w:szCs w:val="20"/>
        </w:rPr>
        <w:t>1.4.5. Класс бетонов по предельно допустимой температуре применения определяют по значениям остаточной прочности и температуры деформации под нагрузкой, указанным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45"/>
      <w:bookmarkStart w:id="10" w:name="sub_145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112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12"/>
      <w:bookmarkStart w:id="13" w:name="sub_111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┌─────────────┬─────────────────┬───────────┬───────────────────────────┐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 │  Вид вяжущего   │ Остаточная│       Температура,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предельно │                 │прочность, │ соответствующая проценту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допустимой  │                 │%, не менее│ деформации под нагрузкой,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│                 │           │       °С, не менее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│                 │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│        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40 или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И3      │        Р        │    80     │ 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И6      │        S        │    80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     │    50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├───────────┤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И7      │                 │    40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И8      │      Р, A       │    30     │      -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│    70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И9      │        P        │    30     │     900     │     950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├─────────────┼─────────────────┤           ├─────────────┼─────────────┤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И10     │      P, A       │           │    1000     │    1050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│    70     │    1000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И11     │      P, A       │    30     │    1080     │    1150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│    70     │    1080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И12     │      P, A       │    30     │    1180     │    1250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│    70     │    1180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И13     │        A        │    30     │    1270     │    1340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│    50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И14     │        A        │    30     │    1360     │    1420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│           ├─────────────┼─────────────┤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И15     │                 │           │    1450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│           ├─────────────┤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И16     │                 │           │    1510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│    70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И17     │                 │           │    1600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│           ├─────────────┤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И18     │        А        │    30     │    1650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└─────────────┴─────────────────┴───────────┴─────────────┴─────────────┘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Для бетонов классов И3-И8 температуры деформации под нагрузкой не определяют.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бетонов классов И15-И18 определяют температуру 4%-ной деформации.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1.4.6. Остаточная прочность бетона зависит от вида вяжущего, температуры нагрева и характеризуется процентным отношением прочности бетона после нагрева до предельно допустимой температуры применения для бетонов классов И3-И7 и после нагрева до температуры 800°С для бетонов классов И8-И18 к прочности бетона в проектном возрасте.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1.4.7. Для бетонов, предназначенных для изготовления изделий, конструкций и сооружений, к которым предъявляют требования по термостойкости, устанавливают следующие марки по термостойкости: Т_1 5; T_1 10; Т_1 15; Т_1 20; T1_30; T_1 40 (водные теплосмены); T_2 10; Т_2 15; Т_2 20; T_2 25 (воздушные теплосмены).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1.4.8. Для бетонов со средней плотностью 1500 кг/м3 и более, предназначенных для изготовления конструкций и изделий, к которым предъявляют требования по водонепроницаемости, устанавливают следующие марки по водонепроницаемости: W2, W4, W6, W8.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1.4.9. Для бетонов со средней плотностью 1500 кг/м3 и более, предназначенных для изготовления конструкций и изделий, к которым предъявляются требования по морозостойкости, устанавливают следующие марки по морозостойкости: F15, F25, F35, F50, F75.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1.4.10. Установленные значения марок по водонепроницаемости и морозостойкости должны быть обеспечены в возрасте, указанном в проектно-технической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1.4.11. Для легкого бетона устанавливают следующие марки по средней плотности в сухом состоянии: D300, D400, D500, D600, D700, D800, D900, D1000, D1100, D1200, D1300, D1400, D1500, D1600, D1700, D1800.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1.4.12. Для бетонов устанавливают требования по предельным значениям усадки после нагрева до предельно допустимой температуры применения бетонов классов И3-И12 и до температуры применения бетонов классов И13-И18, которые не должны превышать, %: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1,0 - для бетонов плотной структуры со средней плотностью 1500 кг/м3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1,5 - для бетонов плотной структуры со средней плотностью менее 1500 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2,0 - для бетонов ячеистой структуры.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13"/>
      <w:bookmarkEnd w:id="14"/>
      <w:r>
        <w:rPr>
          <w:rFonts w:cs="Arial" w:ascii="Arial" w:hAnsi="Arial"/>
          <w:sz w:val="20"/>
          <w:szCs w:val="20"/>
        </w:rPr>
        <w:t>1.4.13. Составы бетонов подбирают по методикам, пособиям и рекомендациям научно-исследовательских институтов, утвержденных в установленном порядке. При этом бетоны по удельной активности естественных радионуклидов должны соответствовать требованиям п. 1.4 Основных санитарных правил ОСП-72/87, утвержденных Минздравом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13"/>
      <w:bookmarkStart w:id="16" w:name="sub_1414"/>
      <w:bookmarkEnd w:id="15"/>
      <w:bookmarkEnd w:id="16"/>
      <w:r>
        <w:rPr>
          <w:rFonts w:cs="Arial" w:ascii="Arial" w:hAnsi="Arial"/>
          <w:sz w:val="20"/>
          <w:szCs w:val="20"/>
        </w:rPr>
        <w:t>1.4.14. Бетонные смеси в соответствии с ГОСТ 7473 и в зависимости от степени готовности подразделяют на готовые к употреблению и сухие.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414"/>
      <w:bookmarkStart w:id="18" w:name="sub_1415"/>
      <w:bookmarkEnd w:id="17"/>
      <w:bookmarkEnd w:id="18"/>
      <w:r>
        <w:rPr>
          <w:rFonts w:cs="Arial" w:ascii="Arial" w:hAnsi="Arial"/>
          <w:sz w:val="20"/>
          <w:szCs w:val="20"/>
        </w:rPr>
        <w:t>1.4.15. Бетонные смеси для бетонов плотной структуры приготовляют по ГОСТ 7473, а для бетонов ячеистой структуры - по ГОСТ 25485.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415"/>
      <w:bookmarkEnd w:id="19"/>
      <w:r>
        <w:rPr>
          <w:rFonts w:cs="Arial" w:ascii="Arial" w:hAnsi="Arial"/>
          <w:sz w:val="20"/>
          <w:szCs w:val="20"/>
        </w:rPr>
        <w:t>1.4.16. Бетонные смеси для бетонов, кроме ячеистых, должны соответствовать маркам по удобоукладываемости Ж1-Ж4 ГОСТ 7473, принимаемым по технологической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1.4.17. В бетонную смесь, приготовленную на портландцементе, допускается введение пластифицирующих добавок при условии сохранения заданных свойств бетона. При этом марка по удобоукладываемости бетонной смеси должна быть не более П3 по ГОСТ 7473.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1.4.18. Бетонную смесь, приготовленную на портландцементе и высокоглиноземистом цементе, а также бетонную смесь, приготовленную на жидком стекле и глиноземистом цементе при температуре наружного воздуха не выше 20°С, транспортируют в соответствии с требованиями ГОСТ 7473.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от приготовления бетонной смеси на основе жидкого стекла и глиноземистого цемента до ее укладки не должно превышать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Бетонную смесь на основе жидкого стекла и глиноземистого цемента при температуре наружного воздуха выше 20°С приготовляют на месте укладки.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51"/>
      <w:bookmarkEnd w:id="20"/>
      <w:r>
        <w:rPr>
          <w:rFonts w:cs="Arial" w:ascii="Arial" w:hAnsi="Arial"/>
          <w:sz w:val="20"/>
          <w:szCs w:val="20"/>
        </w:rPr>
        <w:t>1.5.1. Для приготовления бетонов в качестве вяжущих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51"/>
      <w:bookmarkEnd w:id="21"/>
      <w:r>
        <w:rPr>
          <w:rFonts w:cs="Arial" w:ascii="Arial" w:hAnsi="Arial"/>
          <w:sz w:val="20"/>
          <w:szCs w:val="20"/>
        </w:rPr>
        <w:t>портландцемент, быстротвердеющий портландцемент, шлакопортландцемент по ГОСТ 10178;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глиноземистый цемент по ГОСТ 969;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высокоглиноземистый цемент по ТУ 21-20-60 или ТУ 6-03-339;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жидкое стекло по ГОСТ 13078;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силикат-глыбу по ГОСТ 13079.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2"/>
      <w:bookmarkEnd w:id="22"/>
      <w:r>
        <w:rPr>
          <w:rFonts w:cs="Arial" w:ascii="Arial" w:hAnsi="Arial"/>
          <w:sz w:val="20"/>
          <w:szCs w:val="20"/>
        </w:rPr>
        <w:t>1.5.2. Для бетонов на жидком стекле и силикат-глыбе в качестве отвердителя применяют кремнефтористый натрий по ТУ 6-08-01-1 или феррохромовый шлак по ТУ 14-11-181 и другие материалы, удовлетворяющие требованиям стандартов или технических условий и обеспечивающие получение бетона с заданными характеристиками.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52"/>
      <w:bookmarkStart w:id="24" w:name="sub_153"/>
      <w:bookmarkEnd w:id="23"/>
      <w:bookmarkEnd w:id="24"/>
      <w:r>
        <w:rPr>
          <w:rFonts w:cs="Arial" w:ascii="Arial" w:hAnsi="Arial"/>
          <w:sz w:val="20"/>
          <w:szCs w:val="20"/>
        </w:rPr>
        <w:t>1.5.3. Для бетонов на портландцементе и жидком стекле в качестве тонкомолотых добавок, устойчивых к воздействию высоких температур, принимают: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53"/>
      <w:bookmarkEnd w:id="25"/>
      <w:r>
        <w:rPr>
          <w:rFonts w:cs="Arial" w:ascii="Arial" w:hAnsi="Arial"/>
          <w:sz w:val="20"/>
          <w:szCs w:val="20"/>
        </w:rPr>
        <w:t>шамотные по ГОСТ 23037;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кордиеритовые по ГОСТ 20419;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золошлаковые смеси ТЭС по ГОСТ 25592;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керамзитовые по ГОСТ 9758;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аглопоритовые по ГОСТ 11991;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бетонные из дробленых жаростойких бетонов по ТУ Лит. ССР 49 или ТУ Лит. ССР 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бетонов на жидком стекле, кроме указанных добавок, допускается применять магнезиальную добавку по ГОСТ 23037.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54"/>
      <w:bookmarkEnd w:id="26"/>
      <w:r>
        <w:rPr>
          <w:rFonts w:cs="Arial" w:ascii="Arial" w:hAnsi="Arial"/>
          <w:sz w:val="20"/>
          <w:szCs w:val="20"/>
        </w:rPr>
        <w:t>1.5.4. Тонкость помола добавок для бетона должна быть такой, чтобы при просеивании через сито N 008 по ГОСТ 310.2 проходило не менее 50% взятой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54"/>
      <w:bookmarkEnd w:id="27"/>
      <w:r>
        <w:rPr>
          <w:rFonts w:cs="Arial" w:ascii="Arial" w:hAnsi="Arial"/>
          <w:sz w:val="20"/>
          <w:szCs w:val="20"/>
        </w:rPr>
        <w:t>1.5.5. В тонкомолотых добавках содержание свободных оксида кальция СаО и оксида магния MgO в сумме не должно превышать 3%, а карбонатов - 2%.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56"/>
      <w:bookmarkEnd w:id="28"/>
      <w:r>
        <w:rPr>
          <w:rFonts w:cs="Arial" w:ascii="Arial" w:hAnsi="Arial"/>
          <w:sz w:val="20"/>
          <w:szCs w:val="20"/>
        </w:rPr>
        <w:t>1.5.6. Для бетонов в качестве заполнителей применяют шамотные, муллитокорундовые и магнезиальные материалы по ГОСТ 23037, а также другие материалы в соответствии с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56"/>
      <w:bookmarkStart w:id="30" w:name="sub_156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113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13"/>
      <w:bookmarkStart w:id="33" w:name="sub_1113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заполнителя    │ Нормативный документ │  Содержание химических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компонентов, 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Кордиеритовый         │ГОСТ 20410            │Кордиерит - не менее  30,│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MgO - от 12 до 14,  Fe2O3│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не более 2,5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Кордиеритомуллитовый  │ГОСТ 20419            │Кордиерит - не менее  40,│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MgO - от 6 до 7, Fe2O3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2,5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Муллитокордиеритовый  │ГОСТ 20419            │Кордиерит - не менее  15,│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MgO - от 3 до 4, Fe2O3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2,5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Карборундовый         │ТУ 14-261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63-156-1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Доменный,        литой│ГОСТ 5578             │CaO+MgO  -  в    сумме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отвальный            и│                      │более 48, в т.ч. MgO -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гранулированный шлак  │                      │более  10,    сульфатов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пересчете  на  SO3   -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5, свободных СаО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MgO - в сумме не более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249052920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5578-94 в части методов химического анализа с 1 июля 1998 г. постановлением Госстроя РФ от 6 января 1998 г. N 18-2 введен в действие ГОСТ 8269.1-97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249052920"/>
      <w:bookmarkStart w:id="36" w:name="sub_249052920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Золошлаковая смесь    │ГОСТ 25592            │SiО2+Al2O3 - в  сумме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75, в т.ч.  SiO2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40, сульфатов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пересчете  на  SO3   -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3, свободных СаО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MgO - в сумме не более 4,│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потери при прокаливании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Керамзитовый,         │ГОСТ 9759             │Свободные СаО и MgO  -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аглопоритовый         │                      │сумме   не       более 2,│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11991            │карбонатов - не более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24905449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9759-83, ГОСТ 11991-83 постановлением Госстроя СССР от 30 августа 1990 г. N 75 с 1 января 1991 г. введен в действие ГОСТ 9757-90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249054496"/>
      <w:bookmarkStart w:id="39" w:name="sub_249054496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Шлаковая пемза        │ГОСТ 9760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Перлитовый            │ГОСТ 10832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Вермикулитовый        │ГОСТ 128056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Бетонный    из    лома│ТУ Лит. ССР 49        │СаО - не более 41,  Al2O3│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жаростойких бетонов  с│                      │- не менее 14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шамотным  заполнителем│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портландцементе    │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 же,   на   жидком│ТУ Лит. ССР 15        │Na2O - не более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стекле                │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57"/>
      <w:bookmarkEnd w:id="40"/>
      <w:r>
        <w:rPr>
          <w:rFonts w:cs="Arial" w:ascii="Arial" w:hAnsi="Arial"/>
          <w:sz w:val="20"/>
          <w:szCs w:val="20"/>
        </w:rPr>
        <w:t>1.5.7. В качестве заполнителей, устойчивых к воздействию высоких температур, допускается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57"/>
      <w:bookmarkEnd w:id="41"/>
      <w:r>
        <w:rPr>
          <w:rFonts w:cs="Arial" w:ascii="Arial" w:hAnsi="Arial"/>
          <w:sz w:val="20"/>
          <w:szCs w:val="20"/>
        </w:rPr>
        <w:t>кусковой огнеупор первичного обжига и дробленые некондиционные огнеупорные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вторичные огнеупоры и жаростойкие бетоны, загрязненность которых шлаком, углем, металлом, а также динасовыми и хромомагнезитовыми материалами не должна превышать 0,5%.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58"/>
      <w:bookmarkEnd w:id="42"/>
      <w:r>
        <w:rPr>
          <w:rFonts w:cs="Arial" w:ascii="Arial" w:hAnsi="Arial"/>
          <w:sz w:val="20"/>
          <w:szCs w:val="20"/>
        </w:rPr>
        <w:t>1.5.8. Не допускается загрязнение добавок и заполнителей другими материалами, способными снизить его эксплуатационные свойства или привести к разрушению бетона после нагрева (известняк, гравий, доломит, магнезит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58"/>
      <w:bookmarkStart w:id="44" w:name="sub_159"/>
      <w:bookmarkEnd w:id="43"/>
      <w:bookmarkEnd w:id="44"/>
      <w:r>
        <w:rPr>
          <w:rFonts w:cs="Arial" w:ascii="Arial" w:hAnsi="Arial"/>
          <w:sz w:val="20"/>
          <w:szCs w:val="20"/>
        </w:rPr>
        <w:t>1.5.9. Заполнитель для бетонов в зависимости от крупности зерен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59"/>
      <w:bookmarkEnd w:id="45"/>
      <w:r>
        <w:rPr>
          <w:rFonts w:cs="Arial" w:ascii="Arial" w:hAnsi="Arial"/>
          <w:sz w:val="20"/>
          <w:szCs w:val="20"/>
        </w:rPr>
        <w:t>мелкий - песок с зернами размером от 0 до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крупный - щебень с зернами размером от 5 до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1.5.10. Зерновой состав заполнителей для бетонов должен удовлетворять требованиям, приведенным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114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14"/>
      <w:bookmarkStart w:id="48" w:name="sub_1114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отверстий      │ Полные остатки на контрольных ситах, % по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сит, мм    │    массе, для заполнителей крупностью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мм       │    от 5 до 20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│          -          │         0-5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│          0          │        30-60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│         0-5         │        95-100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 │        10-40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          │        20-60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0,63            │        40-85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0,315           │        60-95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          │        80-100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1.5.11. Средняя насыпная плотность пористых заполнителей должна быть в пределах, указанных в табл.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115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15"/>
      <w:bookmarkStart w:id="51" w:name="sub_111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Заполнитель      │ Средняя насыпная плотность, кг/м3 для фракций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мм        │     от 5 до 20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Шамотный легковесный  │       400-1200        │        300-800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Муллитокорундовый     │     Не более 1400     │      He более 900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легковесный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Корундовый легковесный│     Не более 1400     │      He более 900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Керамзитовый          │           -           │        400-800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Перлитовый            │        100-500        │        300-500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Вермикулитовый        │     Не более 200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1.5.12. Допускается применение других материалов, не указанных в </w:t>
      </w:r>
      <w:hyperlink w:anchor="sub_1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1.5.1-1.5.7</w:t>
        </w:r>
      </w:hyperlink>
      <w:r>
        <w:rPr>
          <w:rFonts w:cs="Arial" w:ascii="Arial" w:hAnsi="Arial"/>
          <w:sz w:val="20"/>
          <w:szCs w:val="20"/>
        </w:rPr>
        <w:t>, качество которых должно удовлетворять требованиям стандартов или технических условий и обеспечивать получение бетона, отвечающего заданным физико-техническим характеристикам, приведенным в настоящем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513"/>
      <w:bookmarkEnd w:id="52"/>
      <w:r>
        <w:rPr>
          <w:rFonts w:cs="Arial" w:ascii="Arial" w:hAnsi="Arial"/>
          <w:sz w:val="20"/>
          <w:szCs w:val="20"/>
        </w:rPr>
        <w:t>1.5.13. Вода для приготовления бетонов должна отвечать требованиям ГОСТ 23732.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513"/>
      <w:bookmarkStart w:id="54" w:name="sub_1513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2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200"/>
      <w:bookmarkStart w:id="57" w:name="sub_2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Приемку бетонов производят партиями. Объем и состав партии принимают по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"/>
      <w:bookmarkEnd w:id="58"/>
      <w:r>
        <w:rPr>
          <w:rFonts w:cs="Arial" w:ascii="Arial" w:hAnsi="Arial"/>
          <w:sz w:val="20"/>
          <w:szCs w:val="20"/>
        </w:rPr>
        <w:t>2.2. Приемку бетона по прочности в проектном возрасте и остаточной прочности производят при подборе каждого нового номинального состава бетона, а в дальнейшем - не реже одного раза в месяц, а также при изменении состава бетона, технологии производства и качества используемых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2"/>
      <w:bookmarkEnd w:id="59"/>
      <w:r>
        <w:rPr>
          <w:rFonts w:cs="Arial" w:ascii="Arial" w:hAnsi="Arial"/>
          <w:sz w:val="20"/>
          <w:szCs w:val="20"/>
        </w:rPr>
        <w:t>Приемку бетона по отпускной прочности и прочности в промежуточном возрасте производят от каждой партии по ГОСТ 18105, а для легких и ячеистых бетонов - и по средней плотности по ГОСТ 27005.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Периодические испытания по показателю удельной активности естественных радионуклидов проводят не реже одного раза в год, а также при изменении качества применяемых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 необходимости, оценку бетона по предельно допустимой температуре применения, термостойкости, водонепроницаемости, морозостойкости и усадке проводят в соответствии с требованиями стандарта и технических условий на бетон конструкций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5"/>
      <w:bookmarkEnd w:id="60"/>
      <w:r>
        <w:rPr>
          <w:rFonts w:cs="Arial" w:ascii="Arial" w:hAnsi="Arial"/>
          <w:sz w:val="20"/>
          <w:szCs w:val="20"/>
        </w:rPr>
        <w:t>2.5. Бетонные смеси принимают по ГОСТ 7473, стандартам или техническим условиям на бетонные смеси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5"/>
      <w:bookmarkStart w:id="62" w:name="sub_26"/>
      <w:bookmarkEnd w:id="61"/>
      <w:bookmarkEnd w:id="62"/>
      <w:r>
        <w:rPr>
          <w:rFonts w:cs="Arial" w:ascii="Arial" w:hAnsi="Arial"/>
          <w:sz w:val="20"/>
          <w:szCs w:val="20"/>
        </w:rPr>
        <w:t>2.6. Приемку бетонов по качеству для сборных бетонных и железобетонных изделий и конструкций производят по ГОСТ 13015.1 и стандартам или техническим условиям на конкретные изделия или конструкции, а бетонов по качеству для монолитных конструкций и сооружений и по нормам проектирования и проектно-технической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6"/>
      <w:bookmarkStart w:id="64" w:name="sub_26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3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300"/>
      <w:bookmarkStart w:id="67" w:name="sub_30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1"/>
      <w:bookmarkEnd w:id="68"/>
      <w:r>
        <w:rPr>
          <w:rFonts w:cs="Arial" w:ascii="Arial" w:hAnsi="Arial"/>
          <w:sz w:val="20"/>
          <w:szCs w:val="20"/>
        </w:rPr>
        <w:t>3.1. Физико-механические свойства бетонов определяют:</w:t>
      </w:r>
    </w:p>
    <w:p>
      <w:pPr>
        <w:pStyle w:val="Normal"/>
        <w:autoSpaceDE w:val="false"/>
        <w:ind w:firstLine="720"/>
        <w:jc w:val="both"/>
        <w:rPr/>
      </w:pPr>
      <w:bookmarkStart w:id="69" w:name="sub_31"/>
      <w:bookmarkEnd w:id="69"/>
      <w:r>
        <w:rPr>
          <w:rFonts w:cs="Arial" w:ascii="Arial" w:hAnsi="Arial"/>
          <w:sz w:val="20"/>
          <w:szCs w:val="20"/>
        </w:rPr>
        <w:t xml:space="preserve">прочность бетона на сжатие в проектном возрасте, отпускную прочность, прочность в промежуточном возрасте и остаточную прочность - по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класс бетона по предельно допустимой температуре применения - по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термостойкость - по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водонепроницаемость - по ГОСТ 12730.5;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морозостойкость - по ГОСТ 10060 или ГОСТ 26134;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249064184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249064184"/>
      <w:bookmarkStart w:id="72" w:name="sub_249064184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плотность - по ГОСТ 12730.2;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усадку - по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End w:id="73"/>
      <w:r>
        <w:rPr>
          <w:rFonts w:cs="Arial" w:ascii="Arial" w:hAnsi="Arial"/>
          <w:sz w:val="20"/>
          <w:szCs w:val="20"/>
        </w:rPr>
        <w:t>3.2. Жесткость и подвижность бетонкой смеси определяют по ГОСТ 10181.0 и ГОСТ 10381.1.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2"/>
      <w:bookmarkStart w:id="75" w:name="sub_33"/>
      <w:bookmarkEnd w:id="74"/>
      <w:bookmarkEnd w:id="75"/>
      <w:r>
        <w:rPr>
          <w:rFonts w:cs="Arial" w:ascii="Arial" w:hAnsi="Arial"/>
          <w:sz w:val="20"/>
          <w:szCs w:val="20"/>
        </w:rPr>
        <w:t>3.3. Проверку качества добавок и заполнителей проводят на:</w:t>
      </w:r>
    </w:p>
    <w:p>
      <w:pPr>
        <w:pStyle w:val="Normal"/>
        <w:autoSpaceDE w:val="false"/>
        <w:ind w:firstLine="720"/>
        <w:jc w:val="both"/>
        <w:rPr/>
      </w:pPr>
      <w:bookmarkStart w:id="76" w:name="sub_33"/>
      <w:bookmarkEnd w:id="76"/>
      <w:r>
        <w:rPr>
          <w:rFonts w:cs="Arial" w:ascii="Arial" w:hAnsi="Arial"/>
          <w:sz w:val="20"/>
          <w:szCs w:val="20"/>
        </w:rPr>
        <w:t xml:space="preserve">устойчивость при воздействии высоких температур - по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тонкость помола добавок - по ГОСТ 310.2;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плотность пористых заполнителей - по ГОСТ 9758;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химический состав добавок - по ГОСТ 2642.0 - ГОСТ 2642.12;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активность отвердителя - по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Проверку удельной активности естественных радионуклидов, содержащихся в материалах для бетонов, проводят в соответствии с методиками, утвержденными Минздравом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1000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Соотношение между классами бетона по прочности на сжатие и марками</w:t>
        <w:br/>
        <w:t>при нормативном коэффициенте вариации, равном 13,5% для тяжелых</w:t>
        <w:br/>
        <w:t>и легких бетонов и 18% - для ячеистых бетонов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 по │Средняя прочность│ Ближайшая марка │   Отклонение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   │ бетона данного  │    бетона по    │ ближайшей марки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    │    прочности    │бетона от средней│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│                 │прочности класса,│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R, кгс/см2     │                 │ _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R - 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 │ 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x 100,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        │       14,5      │      М15        │       -3,7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В1,5       │       21,7      │      М20        │      +15,2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        │       28,9      │      М25        │      +13,6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В2,5       │       36,2      │      M35        │       +3,2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В3,5       │       46        │      М50        │       +9,1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В5        │       65,5      │      М75        │      +14,5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В7,5       │       98,2      │      М150       │       +1,8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B10       │      131        │      М150       │      +14,5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В12,5      │      163,7      │      М150       │       -8,4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В15       │      196,5      │      М200       │       +1,8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В20       │      261,9      │      М250       │       -4,5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В25       │      327,4      │      М250       │       +6,9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    │      392,9      │      М400       │       +1,8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В35       │      458,4      │      М450       │       -1,8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В40       │      523,9      │      М550       │       +5,1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В45       │      589,4      │      М600       │       +1,8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В50       │      654,8      │      М700       │       +6,9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Среднюю прочность бетона каждого класса определяют при нормативном коэффициенте вариации, равном 13,5% для тяжелых и легких бетонов,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0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0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─────────────────────────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0,0981(1 - 1,64 х 0,135)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18% для ячеистых бетонов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00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0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────────────────────────,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0,0981(1 - 1,64 х 0,18)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В      - численное значение класса бетона по прочности,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0,0981 - переходный коэффициент от МПа к кгс/см2.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20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2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определения прочности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 и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2001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1.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2001"/>
      <w:bookmarkStart w:id="87" w:name="sub_2001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Прочность бетона на сжатие определяют на образцах, изготовленных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Отбор проб - по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Время от момента приготовления бетонной смеси до изготовления образцов для бетонов на жидком стекле и глиноземистом цементе, а также для всех бетонов со средней плотностью 1500 кг/м3 и менее не должно превышать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бетонов со средней плотностью св. 1500 кг/м3 на портландцементе, шлакопортландцементе, быстротвердеющем портландцементе и высокоглиноземистом цементе перерыв между приготовлением бетонной смеси и изготовлением образцов не должен превышать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Температура бетонной смеси в момент приготовления для бетонов ячеистой структуры на портландцементе, высокоглиноземистом цементе и силикат-глыбе должна быть не менее 30°С и не более 50°С, а для бетонов на глиноземистом цементе и жидком стекле - не более 20°С.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2002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2.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2002"/>
      <w:bookmarkStart w:id="90" w:name="sub_2002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021"/>
      <w:bookmarkEnd w:id="91"/>
      <w:r>
        <w:rPr>
          <w:rFonts w:cs="Arial" w:ascii="Arial" w:hAnsi="Arial"/>
          <w:sz w:val="20"/>
          <w:szCs w:val="20"/>
        </w:rPr>
        <w:t>2.1. Изготовление образцов производят в формах, отвечающих требованиям ГОСТ 22685.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021"/>
      <w:bookmarkStart w:id="93" w:name="sub_2022"/>
      <w:bookmarkEnd w:id="92"/>
      <w:bookmarkEnd w:id="93"/>
      <w:r>
        <w:rPr>
          <w:rFonts w:cs="Arial" w:ascii="Arial" w:hAnsi="Arial"/>
          <w:sz w:val="20"/>
          <w:szCs w:val="20"/>
        </w:rPr>
        <w:t>2.2. Для проведения испытаний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022"/>
      <w:bookmarkEnd w:id="94"/>
      <w:r>
        <w:rPr>
          <w:rFonts w:cs="Arial" w:ascii="Arial" w:hAnsi="Arial"/>
          <w:sz w:val="20"/>
          <w:szCs w:val="20"/>
        </w:rPr>
        <w:t>сушильный электрический шкаф типа СНОЛ - по ТУ 16.681.032;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камерную электрическую печь типа СНОЛ - по ТУ 16.681.139;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сетчатые стеллажи для размещения образцов и оборудование для испытания образцов - по ГОСТ 10180;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ванну с крышкой для выдержки образцов над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5" w:name="sub_2003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 и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6" w:name="sub_2003"/>
      <w:bookmarkStart w:id="97" w:name="sub_2003"/>
      <w:bookmarkEnd w:id="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Для определения прочности бетона на сжатие: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проектном возрасте;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промежуточном возрасте;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остаточной, а также при необходимости прочности бетона в горячем состоянии образцы подготовляют и испытывают в соответствии с ГОСТ 10180 и настоящим приложением.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Прочность бетона на сжатие в проектном возрасте определяют после режимов твердения и сушки в соответствии с </w:t>
      </w:r>
      <w:hyperlink w:anchor="sub_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Отпускную прочность бетона и прочность бетона в промежуточном возрасте определяют после режимов твердения в соответствии с табл.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034"/>
      <w:bookmarkEnd w:id="98"/>
      <w:r>
        <w:rPr>
          <w:rFonts w:cs="Arial" w:ascii="Arial" w:hAnsi="Arial"/>
          <w:sz w:val="20"/>
          <w:szCs w:val="20"/>
        </w:rPr>
        <w:t>3.4. Для установления остаточной прочности определяют прочность бетона после нагрева до предельно допустимой температуры применения для бетонов классов И3-И7 и до температуры нагрева 800°С - для бетонов классов И8-И18.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034"/>
      <w:bookmarkEnd w:id="99"/>
      <w:r>
        <w:rPr>
          <w:rFonts w:cs="Arial" w:ascii="Arial" w:hAnsi="Arial"/>
          <w:sz w:val="20"/>
          <w:szCs w:val="20"/>
        </w:rPr>
        <w:t>Нагреву подвергают образцы бетона после температурно-влажностного режима твердения и сушки согласно табл.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1116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116"/>
      <w:bookmarkStart w:id="102" w:name="sub_1116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Бетоны        │                   Температурно-влажностный режим твердения                  │    Температурный режим сушки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──────┬──────────────┬───────────────────────┬───────┼───────────────┬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Выдержка          │    Подъем    │Изотермический прогрев │Остыва-│    Подъем     │Сушка при │Осты-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├───────┬──────────┬───────────┤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 ├───────┬────────┬──────┤ние, ч,│  температуры  │(105 +- 5)│вание,│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Тем-  │Относите- │   Время   ├──────┬───────┤Темпе- │Относи- │Время,│  не   ├───────┬───────┤  °С, ч   │  ч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пера- │  льная   ├─────┬─────┤ Ско- │Время, │ратура,│тельная │  ч   │ менее │ Ско-  │время,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тура, │влажность,│ сут │  ч  │рость,│   ч   │  °С   │ влаж-  │      │       │рость, │   ч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│    %     │     │     │ °С/ч │       │       │ность, %│      │       │ °С/ч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┼─────┼──────┼───────┼───────┼────────┼──────┼───────┼───────┼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Плотной структуры на: │20 +- 5│ 90-100   │  7  │  -  │  -   │   -   │  -    │   -    │  -   │   -   │  50   │   2   │   48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портландцементе       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быстротвердеющем      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портландцементе,      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шлакопортландцементе и│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               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жидком стекле         │ Более │Менее 70  │  3  │  -  │  -   │   -   │  -    │   -    │  -   │   -   │  50   │   2   │   48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глиноземистом цементе │  7-25 │ 90-100   │  3  │  -  │  -   │   -   │  -    │   -    │  -   │   -   │  50   │   2   │   48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Ячеистой структуры на:│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глиноземистом цементе │20 +- 5│ 90-100   │  3  │  -  │  -   │   -   │  -    │   -    │  -   │   -   │  50   │   2   │   48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силикат-глыбе         │20 +- 5│ 90-100   │  -  │  2  │30-40 │   4   │  174  │  100   │  6   │   4   │  50   │   2   │   48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Плотной   и   ячеистой│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структуры на:         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портландцементе,      │20 +- 5│ 90-100   │  -  │  2  │20-25 │   4   │ 80-90 │  100   │  6   │   4   │  50   │   2   │   48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шлакопортландцементе и│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высокоглиноземистом   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цементе               │       │          │     │     │      │       │       │        │      │       │       │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───┴─────┴─────┴──────┴───────┴───────┴────────┴──────┴───────┴───────┴───────┴────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бетона нагревают в камерной электрической печи со скоростью подъема температуры 150°С/ч, выдержкой при требуемой температуре 4 ч и остыванием вместе с печью до комнатной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остывания образцы бетона помещают на сетчатый стеллаж, расположенный в ванне над водой. Слой воды в ванне должен быть не менее 10 см. Расстояние от нижней поверхности образцов бетона до уровня воды и от верхней поверхности образцов до крышки ванны должно быть (4 +- 1) см. Образцы выдерживают в ванне 7 сут, затем вынимают, осматривают и определяют прочность на сжатие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после нагрева или выдержки над водой в образцах появились трещины, дутики или околы, то бетон бракуют.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Остаточную прочность бетона на сжатие гамма, %,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0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0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= ──────── x 100,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R  - прочность бетона на сжатие после нагрева по </w:t>
      </w:r>
      <w:hyperlink w:anchor="sub_2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- прочность бетона на сжатие в проектном возрасте.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Прочность бетона на сжатие для каждой требуемой температуры нагрева не выше указанной в </w:t>
      </w:r>
      <w:hyperlink w:anchor="sub_1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7</w:t>
        </w:r>
      </w:hyperlink>
      <w:r>
        <w:rPr>
          <w:rFonts w:cs="Arial" w:ascii="Arial" w:hAnsi="Arial"/>
          <w:sz w:val="20"/>
          <w:szCs w:val="20"/>
        </w:rPr>
        <w:t xml:space="preserve"> определяют после режимов твердения и сушки в соответствии с </w:t>
      </w:r>
      <w:hyperlink w:anchor="sub_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 xml:space="preserve"> и после нагрева в камерной печи в соответствии с п. 3.4 в охлажденном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бетона на сжатие в нагретом состоянии принимают равной прочности бетона после нагрева до температуры, указанной в табл. 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бетона на сжатие для несущих конструкций в нагретом состоянии (R_1t) бетонов классов по предельно допустимым температурам, указанным в табл. 7,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0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(t  - t)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04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1t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= ───────────,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1t     t  -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R   - прочность  бетона  на  сжатие  после  нагрева  до  температуры,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1t   указанной в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температура, при которой определяют прочность бетона на  сжатие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нагретом состоянии,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t   - температура,  указанная  в   </w:t>
      </w:r>
      <w:hyperlink w:anchor="sub_1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при  которой  определяют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прочность бетона на сжатие после нагрева,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предельно допустимая температура применения.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1117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117"/>
      <w:bookmarkStart w:id="109" w:name="sub_1117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 по предельно    │    Температура нагрева, t_1, °С.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допустимой температуре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И3               │                 300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И6               │                 600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И7               │                 700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И8, И9, И10, И11        │                 800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И12, И13, И14          │                 900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В журнал заносят результаты испытаний образцов бетона по ГОСТ 10180, а также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и класс бетона по предельно допустимой температуре применения и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нагрева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в проектном возрасте и остаточную прочность.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30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30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определения устойчивости заполнителей и добавок</w:t>
        <w:br/>
        <w:t>при воздействии высоких температур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Отбор проб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 и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состоит в проверке способности заполнителей и добавок не разрушаться при нагреве, а также после него.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3001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1. Отбор проб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3001"/>
      <w:bookmarkStart w:id="114" w:name="sub_3001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Для проверки устойчивости заполнителей и тонкомолотых добавок отбирают пробы от каждой партии указанных материалов из нескольких мест, но не менее чем из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Пробу заполнителя отбирают в объеме 10 л, методом квартования уменьшают ее до 5 л. Пробу тонкомолотой добавки отбирают в объеме 5 л, методом квартования уменьшают ее до 1 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3002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2.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3002"/>
      <w:bookmarkStart w:id="117" w:name="sub_3002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Для проведения испытаний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электрический шкаф типа СНОЛ по ТУ 16.681.032;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камерную электрическую печь типа СНОЛ по ТУ 16.681.139;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ванну с крышкой для выдержки образцов над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сетчатые стеллажи для размещения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3003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 и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3003"/>
      <w:bookmarkStart w:id="120" w:name="sub_3003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 Для испытания необходимо иметь заполнитель, приготовленный дроблением шамотного кирпича и рассеянного на фракции 0-5 и 5-20 мм в соответствии с требованиями </w:t>
      </w:r>
      <w:hyperlink w:anchor="sub_1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1.5.7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1.5.9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Приготовляют бетонную смесь, состоящую из портландцемента, проверяемой добавки и чистого шамотного заполнителя в долях 1:0,3:4.</w:t>
      </w:r>
    </w:p>
    <w:p>
      <w:pPr>
        <w:pStyle w:val="Normal"/>
        <w:autoSpaceDE w:val="false"/>
        <w:ind w:firstLine="720"/>
        <w:jc w:val="both"/>
        <w:rPr/>
      </w:pPr>
      <w:bookmarkStart w:id="121" w:name="sub_3033"/>
      <w:bookmarkEnd w:id="121"/>
      <w:r>
        <w:rPr>
          <w:rFonts w:cs="Arial" w:ascii="Arial" w:hAnsi="Arial"/>
          <w:sz w:val="20"/>
          <w:szCs w:val="20"/>
        </w:rPr>
        <w:t xml:space="preserve">3.3. Из бетонной смеси изготовляют шесть образцов-кубов с ребром длиной 7 или 10 см. Образцы выдерживают в условиях согласно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033"/>
      <w:bookmarkEnd w:id="122"/>
      <w:r>
        <w:rPr>
          <w:rFonts w:cs="Arial" w:ascii="Arial" w:hAnsi="Arial"/>
          <w:sz w:val="20"/>
          <w:szCs w:val="20"/>
        </w:rPr>
        <w:t>3.4. Три образца испытывают после высушивания при температуре (105 +-5)°C.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Для бетонов марок И8-И16 нагревают три образца до температуры 800°С; бетоны других марок нагревают до предельно допустимой температуры применения.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Тонкомолотую добавку считают пригодной, если после нагрева и последующей выдержки над водой в течение 7 сут образцы не имеют дутиков, трещин, а остаточная прочность отвечает требованиям </w:t>
      </w:r>
      <w:hyperlink w:anchor="sub_1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1.4.5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037"/>
      <w:bookmarkEnd w:id="123"/>
      <w:r>
        <w:rPr>
          <w:rFonts w:cs="Arial" w:ascii="Arial" w:hAnsi="Arial"/>
          <w:sz w:val="20"/>
          <w:szCs w:val="20"/>
        </w:rPr>
        <w:t>3.7. Для проверки качества заполнителя приготовляют бетонную смесь, состоящую из портландцемента, добавки и проверяемого заполнителя (1:0,3:4); возможна проверка на рабочем составе.</w:t>
      </w:r>
    </w:p>
    <w:p>
      <w:pPr>
        <w:pStyle w:val="Normal"/>
        <w:autoSpaceDE w:val="false"/>
        <w:ind w:firstLine="720"/>
        <w:jc w:val="both"/>
        <w:rPr/>
      </w:pPr>
      <w:bookmarkStart w:id="124" w:name="sub_3037"/>
      <w:bookmarkEnd w:id="124"/>
      <w:r>
        <w:rPr>
          <w:rFonts w:cs="Arial" w:ascii="Arial" w:hAnsi="Arial"/>
          <w:sz w:val="20"/>
          <w:szCs w:val="20"/>
        </w:rPr>
        <w:t xml:space="preserve">3.8. Изготовление, хранение, испытание образцов, а также оценку пригодности заполнителя осуществляют в соответствии с </w:t>
      </w:r>
      <w:hyperlink w:anchor="sub_3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3.3-3.6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Керамзитовый заполнитель допускается проверять прокаливанием и последующим кипячением.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Среднюю пробу керамзитового гравия массой 0,5 кг прокаливают в течение 3 ч при температуре 800°С.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Прокаленную пробу керамзита после остывания помещают в сосуд, заливают водой и кипятят в течение 4 ч. После остывания воду сливают, а керамзит рассыпают тонким слоем на металлический лист, выбирают разрушенные зерна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Партию керамзита считают пригодной для применения в качестве заполнителя в бетоне, если разрушенные зерна в высушенном состоянии до постоянной массы составят не более 5% первоначальной навески.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3.13. Окончательное заключение о пригодности керамзита составляют после получения результатов испытания, предусмотренных </w:t>
      </w:r>
      <w:hyperlink w:anchor="sub_30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3.7-3.8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5" w:name="sub_40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40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определения температур, соответствующих 4 и 40%-ной деформациям</w:t>
        <w:br/>
        <w:t>под нагрузкой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 и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настоящему методу определяют температуры, соответствующие 4 и 40%-ной деформациям под нагрузкой, для установления класса бетона по предельно допустимой температуре применения в соответствии с требованиями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4001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1.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4001"/>
      <w:bookmarkStart w:id="129" w:name="sub_4001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Температуры, соответствующие 4 и 40%-ной деформациям под нагрузкой при высоких температурах, определяют на образцах-цилиндрах диаметром (36 +- 1) мм и высотой (50 +- 1)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Образцы изготовляют в формах, удовлетворяющих требованиям ГОСТ 22685, или выпиливают из средней части контрольных неармированных блоков и изделий в соответствии с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Верхнее и нижнее основания образцов должны быть отшлифованы корундовым диском.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перпендикулярности основания и боковой поверхности цилиндра не должно превышать 0,5 мм. Отклонение от перпендикулярности определяют по ГОСТ 10180.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4002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2.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4002"/>
      <w:bookmarkStart w:id="132" w:name="sub_4002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испытаний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муфельную печь по ТУ 16.681.139;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электрический шкаф по ТУ 16.681.032;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электрическую криптоловую печь с механическим устройством для нагружения образца и измерения деформации по ТУ 14-13-7;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оптический пирометр по ГОСТ 8335;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платино-платинородиевую термопару по ТУ 25-02.792301.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Электрическая криптоловая печь и механическое устройство для нагружения образца и измерения деформации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равномерный подъем температуры со скоростью 5°С/мин и рабочую температуру печи не менее 1700°С;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вертикальную передачу нагрузки на образец;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деформации образца с погрешностью +-0,1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сжатие образца не менее чем на 20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4003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 и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4003"/>
      <w:bookmarkStart w:id="135" w:name="sub_4003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 Перед загрузкой с механического устройства криптоловой печи необходимо снять характеристики холостого хода. Твердение и сушку изготовленных образцов осуществляют в соответствии с требованиями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 Образцы из бетона на жидком стекле дополнительно подвергают термообработке по режиму: подъем до температуры 800°С со скоростью 200°С/ч, выдержка при 800°С 1 ч и охлаждение до температуры воздуха в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Для определения температуры деформации бетона под нагрузкой испытывают один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Нагрузку на образец выбирают таким образом, чтобы в поперечном сечении образца, перпендикулярном к действию сжимающей силы, создать напряжения, равные, МПа: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0,2 - для бетонов средней плотности 1500 кг/м3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0,15 - для бетонов средней плотности от 1000 до 1500 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10 - для бетонов средней плотности менее 1000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Образец устанавливают на стержень по центру печи так, чтобы середина его высоты находилась в центре визирной трубки, используемой для измерения температуры образца. Сверху и снизу образца между стержнями и образцом устанавливают угольные прокладки диаметром 50 и толщиной 10 мм. Сверху образца устанавливают стержень и механическое устройство для нагружения и измерения деформации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Скорость подъема температуры при испытании не должна превышать, °С/мин: 10 - при нагреве до 800°С; 5 - при нагреве св. 800°С.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Температуру измеряют: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платино-платинородиевой термопарой при нагреве до 1300°С;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параллельно термопарой и оптическим пирометром при нагреве от 1000 до 1300°С;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оптическим пирометром при нагреве св. 1300°С.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измерении температуры горячий спай термопары следует располагать на уровне середины высоты образца бетона; спай не должен касаться внутренней нагреваемой поверхности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Оптическим пирометром измеряют температуру боковой поверхности бетонного образца через визирную трубку из высокоогнеупорного материала внутренним диаметром 10-12 мм, установленную в футеровке печи в середине зоны наименьшей температуры нагрева. Снаружи трубку закрывают заслонкой, открываемой только на время измерения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После достижения температуры 400°С температуру и деформацию бетонного образца измеряют каждые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измерений записывают в журнал. Испытание заканчивают в тот момент, когда деформация бетонного образца достигает 40%-ной первоначальной его высоты или произойдет разрушение образца.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3.8, Результаты определения деформаций под нагрузкой оформляют в виде диаграммы "Температура - деформация" (</w:t>
      </w:r>
      <w:hyperlink w:anchor="sub_9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На диаграмме "Температура - деформация" отмечают температуру: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начала размягчения, определяемую по точке НР, лежащей на 3 мм ниже наивысшего положения этой кривой;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соответствующую 4%-ной деформации бетонного образца, определяемую по точке, лежащей на 20 мм ниже наивысшего положения кривой;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соответствующую 40%-ной деформации бетонного образца, определяемую по точке, лежащей на 200 мм ниже наивысшего положения кривой;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которой произошло внезапное разрушение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Температурный интервал размягчения определяют, как разность между температурой, соответствующей 40%-ной деформации образца (или температурой разрушения ТР), и температурой начала размягчения.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Результаты испытания округляют до целых десятков градусов Цельсия.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журнале испытаний отмечают внешний вид образца после испытания (например, бочкообразный, оплавленный, с трещинами на поверхности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Результаты испытания признают недействительными и испытания повторяют, если при визуальном осмотре испытанного бетонного образца обнаружено;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грибовидная форма, свидетельствующая о неравномерном нагреве образца по высоте;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перекос - смещение в сторону верхнего основания относительно нижнего на 4-5 мм или разница в высоте образца по его периметру более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37405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6" w:name="sub_9991"/>
      <w:bookmarkEnd w:id="136"/>
      <w:r>
        <w:rPr>
          <w:rFonts w:cs="Arial" w:ascii="Arial" w:hAnsi="Arial"/>
          <w:sz w:val="20"/>
          <w:szCs w:val="20"/>
        </w:rPr>
        <w:t>"Черт. 1. Диаграмма "Температура - деформация"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9991"/>
      <w:bookmarkStart w:id="138" w:name="sub_9991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одностороннее оплавление или другие признаки неравномерного нагрева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Погрешность определения результатов испытаний по данной методике не должна превышать +-20°С.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Форма журнала записи образцов определения температуры деформации бетона под нагрузкой приведена в табл. 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1118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118"/>
      <w:bookmarkStart w:id="141" w:name="sub_1118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┌─────────────┬──────────────────┬─────────────────┬─────────┬──────────┐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 │ Время отсчета по │ Температура, °С │Деформа- │Примечание│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и вид│     приборам     ├─────────┬───────┤   ции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жаростойкого ├─────────┬────────│   по    │  по   │образца,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│календар-│истекшее│термопаре│пироме-│   мм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│   от   │         │  тру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 │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испыта- │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├─────────────┼─────────┼────────┼─────────┼───────┼─────────┼──────────┤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│         │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└─────────────┴─────────┴────────┴─────────┴───────┴─────────┴──────────┘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3.14. Температуры 4 и 40%-ной деформации должны быть не ниже значений, приведенных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для данного класса бетона по предельно допустимой температуре применения.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2" w:name="sub_5000"/>
      <w:bookmarkEnd w:id="1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50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определения термостойкости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 и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способности образцов бетона выдерживать резкие смены температур от предельно допустимой температуры применения до 20°С для классов по предельно допустимой температуре применения бетонов И3-И7 и от 800°С до 20°С - для классов бетонов И8-И18.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5001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1.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5001"/>
      <w:bookmarkStart w:id="146" w:name="sub_5001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Изготовляют три бетонные образца-куба с ребром длиной 7 см из бетонной смеси рабочего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5002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2.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5002"/>
      <w:bookmarkStart w:id="149" w:name="sub_5002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испытания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электрический шкаф типа СНОЛ по ТУ 16.681.032;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камерную электрическую печь типа СНОЛ по ТУ 16.681.139;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технические по ГОСТ 24104;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ванну вместимостью 10 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5003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 и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5003"/>
      <w:bookmarkStart w:id="152" w:name="sub_5003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Образцы после изготовления выдерживают в условиях согласно табл.6 затем подвергают визуальному осмотру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Образцы, на которых обнаруживают трещины, бракуют.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Для бетонов средней плотности 1500 кг/м3 и более термостойкость Г1 определяют в водных теплосменах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Образцы помещают в печь, предварительно разогретую до расчетной температуры, и выдерживают при этой температуре 40 мин. Колебания температуры в печи допускаются в пределах +-20 °С. Время отсчитывают с момента, когда в печи установится необходимая температура.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По истечении 40 мин образцы вынимают из печи и погружают в ванну вместимостью 10 л с водой комнатной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 Образцы охлаждают в воде в течение 5 мин, после чего вынимают из воды и выдерживают при температуре (20 +- 5)°С в течение 10 мин. Затем нагревание повторяют. После каждой теплосмены воду в ванне необходимо менять.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Для бетонов средней плотности менее 1500 кг/м3 и ячеистой структуры термическую стойкость Т_2 определяют в воздушных теплосменах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После высушивания образцы помещают в печь, предварительно разогретую до расчетной температуры, и выдерживают при той температуре 1 ч. Колебания температуры в печи допускаются в пределах +-20°С.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Через 1 ч образцы вынимают из печи и охлаждают струей воздуха комнатной температуры из вентилятора в течение 20 мин. Затем нагревание повторяют.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Каждый нагрев и охлаждение в воде или на воздухе являются теплосменой. После каждой теплосмены остывшие образцы осматривают, отмечают появление трещин, характер разрушения (выкрошивание или окол материала) и определяют потери в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Число теплосмен, вызвавших разрушение образцов или потерю бетоном 20% первоначальной массы, принимают за термическую стойкость бетона в водных или воздушных теплосменах.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" w:name="sub_600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4" w:name="sub_6000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определения усадки жаростойких бетонов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Образцы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 и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изменения размеров образца бетона после нагрева до предельно допустимой температуры применения бетонов классов И3-И12 и до температуры эксплуатации - для бетонов классов И13-И18.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6001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1. Образцы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6001"/>
      <w:bookmarkStart w:id="157" w:name="sub_6001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Изготовляют три бетонные образца-куба с ребром длинной 7 см из бетонной смеси рабочего состава. Образцы выдерживают в условиях согласно </w:t>
      </w:r>
      <w:hyperlink w:anchor="sub_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>. Из бетонов ячеистой структуры образцы выпиливают из затвердевших изделий, конструкций или контрольных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6002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2.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6002"/>
      <w:bookmarkStart w:id="160" w:name="sub_6002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испытаний принимают: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штатив с индикатором часового типа с ценой деления 0,01 мм и ходом штока 10 мм, приведенный на </w:t>
      </w:r>
      <w:hyperlink w:anchor="sub_9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электрический шкаф типа СНОЛ по ТУ 16.681.032;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камерную электрическую печь типа СНОЛ по ТУ 16.681.139.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17265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1" w:name="sub_9992"/>
      <w:bookmarkEnd w:id="161"/>
      <w:r>
        <w:rPr>
          <w:rFonts w:cs="Arial" w:ascii="Arial" w:hAnsi="Arial"/>
          <w:sz w:val="20"/>
          <w:szCs w:val="20"/>
        </w:rPr>
        <w:t>"Черт. 2. Схема штатива с индикатором часового типа"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9992"/>
      <w:bookmarkStart w:id="163" w:name="sub_9992"/>
      <w:bookmarkEnd w:id="1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6003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 и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5" w:name="sub_6003"/>
      <w:bookmarkStart w:id="166" w:name="sub_6003"/>
      <w:bookmarkEnd w:id="1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После режима твердения в соответствии с табл.6 образцы измеряют с помощью индикатора часового типа. Среднее значение трех измерений принимают за размер образца после твердения (l_1).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Затем образцы термообрабатывают по режиму: подъем до (105 +- 5)°С со скоростью 50°С/ч, выдержка при (105+-5)°С 48 ч и охлаждение до температуры воздуха в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После сушки образцы нагревают до температуры эксплуатации. Скорость подъема температуры - 150°С/ч, время выдержки - 4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После нагревания и охлаждения образцов до температуры воздуха в помещении их подвергают визуальному осмотру. При наличии поверхностных трещин шириной раскрытия более 0,1 мм или признаков оплавления образцы бракуют.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измеряют согласно п. 3.1 и определяют среднее значение трех измерений образца после нагревания (l_2).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Усадку кси, %,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05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05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 = ─────── x 100,    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- среднее значение размера образца после твердения,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среднее значение размера образца после нагревания,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деформации усадки превышают значения, указанные в </w:t>
      </w:r>
      <w:hyperlink w:anchor="sub_15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1.5.8</w:t>
        </w:r>
      </w:hyperlink>
      <w:r>
        <w:rPr>
          <w:rFonts w:cs="Arial" w:ascii="Arial" w:hAnsi="Arial"/>
          <w:sz w:val="20"/>
          <w:szCs w:val="20"/>
        </w:rPr>
        <w:t>, то бетон бракуют.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9" w:name="sub_7000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0" w:name="sub_70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 определения активности отвердителя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Отбор проб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испытаниям и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состоит в проверке способности отвердителя обеспечивать затвердение жидкого стекла.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7001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1. Отбор проб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7001"/>
      <w:bookmarkStart w:id="173" w:name="sub_7001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Для проверки активности отвердителя отбирают пробы от каждой партии указанного отвердителя из нескольких мест, но не менее чем из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Пробу отвердителя отбирают в объеме 5 л, методом квартования уменьшают ее до 1 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7002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2.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7002"/>
      <w:bookmarkStart w:id="176" w:name="sub_7002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испытаний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по ГОСТ 24104;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по ГОСТ 13646;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ареометр по ГОСТ 18481.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7003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испытаниям и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7003"/>
      <w:bookmarkStart w:id="179" w:name="sub_7003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200 г тонкомолотого шамота смешивают со 100 г отвердителя (нефелинового шлама, саморассыпающегося шлама) или 30 г отвердителя (кремнефтористого натрия), затворяют жидким стеклом плотностью 1,36 г/см3 до получения теста нормальной густоты.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Из полученной массы изготовляют лепешку, которую сразу же помещают в полиэтиленовый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После выдерживания лепешки в пакете при температуре не ниже 20°С в течение 24 ч ее вынимают и осматривают.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Отвердитель считают активным, если он обеспечивает однородное твердение раствора по всему сечению.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2006-08-16T21:51:00Z</dcterms:created>
  <dc:creator>Виктор</dc:creator>
  <dc:description/>
  <dc:language>ru-RU</dc:language>
  <cp:lastModifiedBy>Виктор</cp:lastModifiedBy>
  <dcterms:modified xsi:type="dcterms:W3CDTF">2006-08-16T21:52:00Z</dcterms:modified>
  <cp:revision>2</cp:revision>
  <dc:subject/>
  <dc:title/>
</cp:coreProperties>
</file>