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20219-74*</w:t>
        <w:br/>
        <w:t>"Аппараты отопительные газовые бытовые с водяным контуром. Технические условия"</w:t>
        <w:br/>
        <w:t>(утв. постановлением Госстроя СССР от 18 сентября 1974 г. N 2178)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Water contoured heating appliances for domestic use. </w:t>
      </w:r>
      <w:r>
        <w:rPr>
          <w:rFonts w:cs="Arial" w:ascii="Arial" w:hAnsi="Arial"/>
          <w:b/>
          <w:bCs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1 января 1976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Типы,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Маркировка, упаковка,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отопительные бытовые газовые аппараты с водяным контуром, предназначенные для отопления жилых помещений с теплопотерями 23260 Вт (20000 ккал/ч).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аппараты с принудительной циркуляцией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Отопительные газовые бытовые аппараты с водяным контуром должны соответствовать требованиям СТ СЭВ 4221-83.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3, 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Типы,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Аппараты должны изготовляться следующих типов: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1 - работающие на природном газе;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2 - работающие на пропане, бутане и их смесях;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3 - работающие на природном газе и пропан-бутановых смесях.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Аппараты должны изготовляться в следующих климатических исполнениях по ГОСТ 15150-69: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У - для эксплуатации в районах с умеренным климатом;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ХЛ - для эксплуатации в районах с холодным климатом.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1.3. Основные параметры и размеры аппаратов должны соответствовать указанным в табл. 1 и на </w:t>
      </w:r>
      <w:hyperlink w:anchor="sub_88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" w:name="sub_771"/>
      <w:bookmarkEnd w:id="7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771"/>
      <w:bookmarkStart w:id="9" w:name="sub_771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Наименования параметров│                                    Нормы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размеров    │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┬──────────────┬─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7711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Номинальная тепловая│            │              │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7711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</w:t>
      </w:r>
      <w:hyperlink w:anchor="sub_99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Вт (ккал/ч) │6978 (6000) │11630 (10000) │ 17445 (15000) │ 23260 (20000) │ 29075 (25000)│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┴──────────────┴─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7712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      Коэффициент│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7712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полезного действия,  %,│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менее:              │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исполнения У     │                                   80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аппаратов,│                                   82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которым             в│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установленном порядке│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присвоен             │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государственный  Знак│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           │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7713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Объемная      доля│                                    0,05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7713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окиси   углерода      в│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сухих    неразбавленных│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продуктах     сгорания,│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%, не более            │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7714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Температура воды  на│                               От 50 до 90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7714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выходе из аппарата, °С │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7715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        Температура│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7715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  сгорания  на│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выходе из аппарата, °С,│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менее:              │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исполнения У       │                                  110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исполнения ХЛ      │                                  200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7716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Номинальная тепловая│                                 410 (350)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7716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     запальной│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горелки,  Вт  (ккал/ч),│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   │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┬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7717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  Присоединительная│         Труб 1 1/2        │                     Труб. 2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7717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резьба   штуцеров   для│                           │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подвода и отвода  воды,│                           │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дюймы                  │                           │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┼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7718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   Присоединительная│          Труб. 1/2        │                     Труб. 3/4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7718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резьба   штуцера    для│                           │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подачи газа, дюймы     │                           │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┼──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7719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 Длина  L,  мм,   не│            550            │      600      │              630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7719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│                           │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┬──────────────┼───────────────┼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77010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  Площадь   сечения│      0,5   │       1,00   │        1,15   │       1,35    │      1,5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77010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газоотводящего         │            │              │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патрубка, дм2, не менее│            │              │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┼──────────────┼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77011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Масса, кг, не более│     40     │      50      │       60      │     100       │     80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77011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┴──────────────┴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991"/>
      <w:bookmarkEnd w:id="32"/>
      <w:r>
        <w:rPr>
          <w:rFonts w:cs="Arial" w:ascii="Arial" w:hAnsi="Arial"/>
          <w:sz w:val="20"/>
          <w:szCs w:val="20"/>
        </w:rPr>
        <w:t>* Предельное отклонение от номинальной тепловой мощности не должно превышать е10%.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991"/>
      <w:bookmarkEnd w:id="3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54559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4" w:name="sub_881"/>
      <w:bookmarkEnd w:id="34"/>
      <w:r>
        <w:rPr>
          <w:rFonts w:cs="Arial" w:ascii="Arial" w:hAnsi="Arial"/>
          <w:sz w:val="20"/>
          <w:szCs w:val="20"/>
        </w:rPr>
        <w:t>"Черт.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881"/>
      <w:bookmarkStart w:id="36" w:name="sub_881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Чертеж не определяет конструкцию аппарата и не распространяется в части размеров по высоте и ширине на аппараты с вертикальным расположением патрубка для отвода продуктов сгорания.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Пример условного обозначения</w:t>
      </w:r>
      <w:r>
        <w:rPr>
          <w:rFonts w:cs="Arial" w:ascii="Arial" w:hAnsi="Arial"/>
          <w:sz w:val="20"/>
          <w:szCs w:val="20"/>
        </w:rPr>
        <w:t xml:space="preserve"> аппарата (А) отопительного (О) газового бытового (Г) с водяным (В) контуром с тепловой мощностью 23260 Вт, работающего на пропане, бутане и их смесях, предназначенного для эксплуатации в районах с умеренным климатом: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Аппарат АОГВ-23,2-2-У ГОСТ 20219-74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1, 2, 3, 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7" w:name="sub_200"/>
      <w:bookmarkEnd w:id="37"/>
      <w:r>
        <w:rPr>
          <w:rFonts w:cs="Arial" w:ascii="Arial" w:hAnsi="Arial"/>
          <w:b/>
          <w:bCs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8" w:name="sub_200"/>
      <w:bookmarkStart w:id="39" w:name="sub_200"/>
      <w:bookmarkEnd w:id="3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1"/>
      <w:bookmarkEnd w:id="40"/>
      <w:r>
        <w:rPr>
          <w:rFonts w:cs="Arial" w:ascii="Arial" w:hAnsi="Arial"/>
          <w:sz w:val="20"/>
          <w:szCs w:val="20"/>
        </w:rPr>
        <w:t>2.1. Аппараты должны изготовляться в соответствии с требованиями настоящего стандарта по рабочим чертежам и эталону,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1"/>
      <w:bookmarkStart w:id="42" w:name="sub_22"/>
      <w:bookmarkEnd w:id="41"/>
      <w:bookmarkEnd w:id="42"/>
      <w:r>
        <w:rPr>
          <w:rFonts w:cs="Arial" w:ascii="Arial" w:hAnsi="Arial"/>
          <w:sz w:val="20"/>
          <w:szCs w:val="20"/>
        </w:rPr>
        <w:t>2.2. Конструкция аппаратов должна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2"/>
      <w:bookmarkEnd w:id="43"/>
      <w:r>
        <w:rPr>
          <w:rFonts w:cs="Arial" w:ascii="Arial" w:hAnsi="Arial"/>
          <w:sz w:val="20"/>
          <w:szCs w:val="20"/>
        </w:rPr>
        <w:t>а) доступ к основной и запальным горелкам, предохранительным и регулирующим устройством, а также съем их без отсоединения аппарата от коммуникаций;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удобство и безопасность зажигания запальной горелки;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возможность наблюдения за работой горелок;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исключение возможности случайного смещения основной и запальной горелок.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3"/>
      <w:bookmarkEnd w:id="44"/>
      <w:r>
        <w:rPr>
          <w:rFonts w:cs="Arial" w:ascii="Arial" w:hAnsi="Arial"/>
          <w:sz w:val="20"/>
          <w:szCs w:val="20"/>
        </w:rPr>
        <w:t>2.3. Аппараты должны иметь газовый фильтр.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3"/>
      <w:bookmarkStart w:id="46" w:name="sub_24"/>
      <w:bookmarkEnd w:id="45"/>
      <w:bookmarkEnd w:id="46"/>
      <w:r>
        <w:rPr>
          <w:rFonts w:cs="Arial" w:ascii="Arial" w:hAnsi="Arial"/>
          <w:sz w:val="20"/>
          <w:szCs w:val="20"/>
        </w:rPr>
        <w:t>2.4. Конструкция сопел газовых горелок должна предусматривать смену их только с помощью инструмента.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4"/>
      <w:bookmarkStart w:id="48" w:name="sub_25"/>
      <w:bookmarkEnd w:id="47"/>
      <w:bookmarkEnd w:id="48"/>
      <w:r>
        <w:rPr>
          <w:rFonts w:cs="Arial" w:ascii="Arial" w:hAnsi="Arial"/>
          <w:sz w:val="20"/>
          <w:szCs w:val="20"/>
        </w:rPr>
        <w:t>2.5. Аппараты должны иметь устройство, обеспечивающее стабилизацию разрежения в топочной камере при изменении разрежения в дымоходе от 2,94 до 29,4 Па (от 0,3 до 3 мм вод. ст.).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5"/>
      <w:bookmarkStart w:id="50" w:name="sub_26"/>
      <w:bookmarkEnd w:id="49"/>
      <w:bookmarkEnd w:id="50"/>
      <w:r>
        <w:rPr>
          <w:rFonts w:cs="Arial" w:ascii="Arial" w:hAnsi="Arial"/>
          <w:sz w:val="20"/>
          <w:szCs w:val="20"/>
        </w:rPr>
        <w:t>2.6. Элементы управления следует располагать в удобном и доступном для пользования месте.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6"/>
      <w:bookmarkEnd w:id="51"/>
      <w:r>
        <w:rPr>
          <w:rFonts w:cs="Arial" w:ascii="Arial" w:hAnsi="Arial"/>
          <w:sz w:val="20"/>
          <w:szCs w:val="20"/>
        </w:rPr>
        <w:t>(Измененная редакция, Изм. N 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7"/>
      <w:bookmarkEnd w:id="52"/>
      <w:r>
        <w:rPr>
          <w:rFonts w:cs="Arial" w:ascii="Arial" w:hAnsi="Arial"/>
          <w:sz w:val="20"/>
          <w:szCs w:val="20"/>
        </w:rPr>
        <w:t>2.7. Положение "закрыто" ручки газового крана должно быть ясно различимым.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7"/>
      <w:bookmarkStart w:id="54" w:name="sub_28"/>
      <w:bookmarkEnd w:id="53"/>
      <w:bookmarkEnd w:id="54"/>
      <w:r>
        <w:rPr>
          <w:rFonts w:cs="Arial" w:ascii="Arial" w:hAnsi="Arial"/>
          <w:sz w:val="20"/>
          <w:szCs w:val="20"/>
        </w:rPr>
        <w:t>2.8. Перемещение ручки газового крана в положение "открыто" должно производиться против движения часовой стрелки.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8"/>
      <w:bookmarkStart w:id="56" w:name="sub_29"/>
      <w:bookmarkEnd w:id="55"/>
      <w:bookmarkEnd w:id="56"/>
      <w:r>
        <w:rPr>
          <w:rFonts w:cs="Arial" w:ascii="Arial" w:hAnsi="Arial"/>
          <w:sz w:val="20"/>
          <w:szCs w:val="20"/>
        </w:rPr>
        <w:t>2.9. Аппараты должны иметь терморегулятор с пределом настройки от 50 до 90°С и погрешностью настройки е5°С.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9"/>
      <w:bookmarkStart w:id="58" w:name="sub_210"/>
      <w:bookmarkEnd w:id="57"/>
      <w:bookmarkEnd w:id="58"/>
      <w:r>
        <w:rPr>
          <w:rFonts w:cs="Arial" w:ascii="Arial" w:hAnsi="Arial"/>
          <w:sz w:val="20"/>
          <w:szCs w:val="20"/>
        </w:rPr>
        <w:t>2.10. Газопроводы аппаратов, арматура и места их соединений должны быть герметичными.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10"/>
      <w:bookmarkStart w:id="60" w:name="sub_211"/>
      <w:bookmarkEnd w:id="59"/>
      <w:bookmarkEnd w:id="60"/>
      <w:r>
        <w:rPr>
          <w:rFonts w:cs="Arial" w:ascii="Arial" w:hAnsi="Arial"/>
          <w:sz w:val="20"/>
          <w:szCs w:val="20"/>
        </w:rPr>
        <w:t>2.11. Газопроводы аппаратов, арматура и места их соединений должны обеспечивать нормальную проходимость газа. Часовой расход газа должен обеспечивать номинальную тепловую мощность аппаратов.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11"/>
      <w:bookmarkEnd w:id="61"/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12"/>
      <w:bookmarkEnd w:id="62"/>
      <w:r>
        <w:rPr>
          <w:rFonts w:cs="Arial" w:ascii="Arial" w:hAnsi="Arial"/>
          <w:sz w:val="20"/>
          <w:szCs w:val="20"/>
        </w:rPr>
        <w:t>2.12. Теплообменник аппарата и водоведущие детали должны быть прочными и плотными при испытательном давлении, равном 147 кПа (1,5 кгс/см2).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12"/>
      <w:bookmarkStart w:id="64" w:name="sub_213"/>
      <w:bookmarkEnd w:id="63"/>
      <w:bookmarkEnd w:id="64"/>
      <w:r>
        <w:rPr>
          <w:rFonts w:cs="Arial" w:ascii="Arial" w:hAnsi="Arial"/>
          <w:sz w:val="20"/>
          <w:szCs w:val="20"/>
        </w:rPr>
        <w:t>2.13. При зажигании пламя должно распространяться по всей огневой поверхности горелки без хлопков.</w:t>
      </w:r>
    </w:p>
    <w:p>
      <w:pPr>
        <w:pStyle w:val="Normal"/>
        <w:autoSpaceDE w:val="false"/>
        <w:ind w:firstLine="720"/>
        <w:jc w:val="both"/>
        <w:rPr/>
      </w:pPr>
      <w:bookmarkStart w:id="65" w:name="sub_213"/>
      <w:bookmarkStart w:id="66" w:name="sub_214"/>
      <w:bookmarkEnd w:id="65"/>
      <w:bookmarkEnd w:id="66"/>
      <w:r>
        <w:rPr>
          <w:rFonts w:cs="Arial" w:ascii="Arial" w:hAnsi="Arial"/>
          <w:sz w:val="20"/>
          <w:szCs w:val="20"/>
        </w:rPr>
        <w:t xml:space="preserve">2.14. Горелка аппарата должна обеспечивать устойчивое горение без проскока и отрыва пламени при изменении давления газа от минимальной до максимальной величин, указанных в </w:t>
      </w:r>
      <w:hyperlink w:anchor="sub_77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14"/>
      <w:bookmarkEnd w:id="67"/>
      <w:r>
        <w:rPr>
          <w:rFonts w:cs="Arial" w:ascii="Arial" w:hAnsi="Arial"/>
          <w:sz w:val="20"/>
          <w:szCs w:val="20"/>
        </w:rPr>
        <w:t>Пламя должно быть ровным по всей огневой поверхности и не должно иметь коптящих языков.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215"/>
      <w:bookmarkEnd w:id="68"/>
      <w:r>
        <w:rPr>
          <w:rFonts w:cs="Arial" w:ascii="Arial" w:hAnsi="Arial"/>
          <w:sz w:val="20"/>
          <w:szCs w:val="20"/>
        </w:rPr>
        <w:t>2.15. Аппараты должны быть работоспособными при разрежении в дымоходе от 2,94 до 29,4 Па (от 0,3 до 3,0 мм вод. ст.).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215"/>
      <w:bookmarkStart w:id="70" w:name="sub_216"/>
      <w:bookmarkEnd w:id="69"/>
      <w:bookmarkEnd w:id="70"/>
      <w:r>
        <w:rPr>
          <w:rFonts w:cs="Arial" w:ascii="Arial" w:hAnsi="Arial"/>
          <w:sz w:val="20"/>
          <w:szCs w:val="20"/>
        </w:rPr>
        <w:t>2.16. При зажигании основной горелки пламя должно распространяться по всей огневой поверхности не более чем за 2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216"/>
      <w:bookmarkStart w:id="72" w:name="sub_217"/>
      <w:bookmarkEnd w:id="71"/>
      <w:bookmarkEnd w:id="72"/>
      <w:r>
        <w:rPr>
          <w:rFonts w:cs="Arial" w:ascii="Arial" w:hAnsi="Arial"/>
          <w:sz w:val="20"/>
          <w:szCs w:val="20"/>
        </w:rPr>
        <w:t>2.17. Аппараты должны оснащаться автоматикой безопасности, обеспечивающей: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217"/>
      <w:bookmarkStart w:id="74" w:name="sub_2171"/>
      <w:bookmarkEnd w:id="73"/>
      <w:bookmarkEnd w:id="74"/>
      <w:r>
        <w:rPr>
          <w:rFonts w:cs="Arial" w:ascii="Arial" w:hAnsi="Arial"/>
          <w:sz w:val="20"/>
          <w:szCs w:val="20"/>
        </w:rPr>
        <w:t>а) подачу газа к основной горелке только при наличии пламени на запальной горелке за время не более 60 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2171"/>
      <w:bookmarkStart w:id="76" w:name="sub_2172"/>
      <w:bookmarkEnd w:id="75"/>
      <w:bookmarkEnd w:id="76"/>
      <w:r>
        <w:rPr>
          <w:rFonts w:cs="Arial" w:ascii="Arial" w:hAnsi="Arial"/>
          <w:sz w:val="20"/>
          <w:szCs w:val="20"/>
        </w:rPr>
        <w:t>б) прекращение подачи газа при погасании запальной горелки за время не более 60 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2172"/>
      <w:bookmarkStart w:id="78" w:name="sub_2173"/>
      <w:bookmarkEnd w:id="77"/>
      <w:bookmarkEnd w:id="78"/>
      <w:r>
        <w:rPr>
          <w:rFonts w:cs="Arial" w:ascii="Arial" w:hAnsi="Arial"/>
          <w:sz w:val="20"/>
          <w:szCs w:val="20"/>
        </w:rPr>
        <w:t>в) прекращение подачи газа при отсутствии тяги в дымоходе за время не менее 10 и не более 60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2173"/>
      <w:bookmarkEnd w:id="79"/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218"/>
      <w:bookmarkEnd w:id="80"/>
      <w:r>
        <w:rPr>
          <w:rFonts w:cs="Arial" w:ascii="Arial" w:hAnsi="Arial"/>
          <w:sz w:val="20"/>
          <w:szCs w:val="20"/>
        </w:rPr>
        <w:t>2.18. Уровень звука работающего аппарата - не более 40 дБА.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218"/>
      <w:bookmarkStart w:id="82" w:name="sub_219"/>
      <w:bookmarkEnd w:id="81"/>
      <w:bookmarkEnd w:id="82"/>
      <w:r>
        <w:rPr>
          <w:rFonts w:cs="Arial" w:ascii="Arial" w:hAnsi="Arial"/>
          <w:sz w:val="20"/>
          <w:szCs w:val="20"/>
        </w:rPr>
        <w:t>2.19. Наружные и внутренние облицовочные поверхности аппаратов, изготовленные из материалов, подвергающихся коррозии, должны иметь защитные покрытия силикатными или лакокрасочными термостойкими эмалями.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219"/>
      <w:bookmarkEnd w:id="83"/>
      <w:r>
        <w:rPr>
          <w:rFonts w:cs="Arial" w:ascii="Arial" w:hAnsi="Arial"/>
          <w:sz w:val="20"/>
          <w:szCs w:val="20"/>
        </w:rPr>
        <w:t>Силикатное эмалевое покрытие должно соответствовать следующим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быть термически, химически стойким и механически прочным;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иметь толщину не более 0,6 мм для деталей с толщиной стенок от 0,1 до 1,2 мм и не более 1,3 мм для деталей с толщиной стенок от 1,2 мм и выше;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иметь коэффициент диффузного отражения белых эмалей не ниже 70%.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Лакокрасочные покрытия должны иметь: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адгезию - не ниже 3 баллов;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контрастности - не менее 0,98.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Наружные поверхности должны покрываться белыми или цветными эмалями.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220"/>
      <w:bookmarkEnd w:id="84"/>
      <w:r>
        <w:rPr>
          <w:rFonts w:cs="Arial" w:ascii="Arial" w:hAnsi="Arial"/>
          <w:sz w:val="20"/>
          <w:szCs w:val="20"/>
        </w:rPr>
        <w:t>2.20. Детали аппарата из неметаллических материалов, соприкасающиеся с углеводородными газами, должны быть стойкими к их воздействию. После извлечения их из жидкого пентана через 1 мин исходная масса деталей не должна увеличиваться более чем на 10%, а после извлечения через 24 ч не должна уменьшаться более чем на 10%.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220"/>
      <w:bookmarkStart w:id="86" w:name="sub_221"/>
      <w:bookmarkEnd w:id="85"/>
      <w:bookmarkEnd w:id="86"/>
      <w:r>
        <w:rPr>
          <w:rFonts w:cs="Arial" w:ascii="Arial" w:hAnsi="Arial"/>
          <w:sz w:val="20"/>
          <w:szCs w:val="20"/>
        </w:rPr>
        <w:t>2.21. Смазка газового крана должна быть стойкой к температурным влияниям и газовой среде. Температура каплепадения должна быть не менее 120°С.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221"/>
      <w:bookmarkStart w:id="88" w:name="sub_222"/>
      <w:bookmarkEnd w:id="87"/>
      <w:bookmarkEnd w:id="88"/>
      <w:r>
        <w:rPr>
          <w:rFonts w:cs="Arial" w:ascii="Arial" w:hAnsi="Arial"/>
          <w:sz w:val="20"/>
          <w:szCs w:val="20"/>
        </w:rPr>
        <w:t>2.22. Температура поверхности ручек управления не должна превышать температуру помещения более чем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222"/>
      <w:bookmarkEnd w:id="89"/>
      <w:r>
        <w:rPr>
          <w:rFonts w:cs="Arial" w:ascii="Arial" w:hAnsi="Arial"/>
          <w:sz w:val="20"/>
          <w:szCs w:val="20"/>
        </w:rPr>
        <w:t>35°С - для металлических ручек;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45°С - для керамических ручек;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50°С - для ручек из пластмассы и других материалов с аналогичной теплопроводностью.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223"/>
      <w:bookmarkEnd w:id="90"/>
      <w:r>
        <w:rPr>
          <w:rFonts w:cs="Arial" w:ascii="Arial" w:hAnsi="Arial"/>
          <w:sz w:val="20"/>
          <w:szCs w:val="20"/>
        </w:rPr>
        <w:t>2.23. Температура нагрева наружных поверхностей деталей аппарата и пола под аппаратом не должна превышать следующих величин в °С: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223"/>
      <w:bookmarkStart w:id="92" w:name="sub_223"/>
      <w:bookmarkEnd w:id="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корпус крана, крышка, боковые и передняя стенки         90;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задняя стенка                                          120;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 под аппаратом                                       50.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224"/>
      <w:bookmarkEnd w:id="93"/>
      <w:r>
        <w:rPr>
          <w:rFonts w:cs="Arial" w:ascii="Arial" w:hAnsi="Arial"/>
          <w:sz w:val="20"/>
          <w:szCs w:val="20"/>
        </w:rPr>
        <w:t>2.24. Аппараты в упакованном виде должны выдерживать транспортную тряску при средней перегрузке 2,4 g и частоте 9 Гц.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224"/>
      <w:bookmarkEnd w:id="94"/>
      <w:r>
        <w:rPr>
          <w:rFonts w:cs="Arial" w:ascii="Arial" w:hAnsi="Arial"/>
          <w:sz w:val="20"/>
          <w:szCs w:val="20"/>
        </w:rPr>
        <w:t>(Измененная редакция, Изм. N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225"/>
      <w:bookmarkEnd w:id="95"/>
      <w:r>
        <w:rPr>
          <w:rFonts w:cs="Arial" w:ascii="Arial" w:hAnsi="Arial"/>
          <w:sz w:val="20"/>
          <w:szCs w:val="20"/>
        </w:rPr>
        <w:t>2.25. К каждому аппарату должно быть приложено руководство по эксплуатации по ГОСТ 2.606-71.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225"/>
      <w:bookmarkStart w:id="97" w:name="sub_226"/>
      <w:bookmarkEnd w:id="96"/>
      <w:bookmarkEnd w:id="97"/>
      <w:r>
        <w:rPr>
          <w:rFonts w:cs="Arial" w:ascii="Arial" w:hAnsi="Arial"/>
          <w:sz w:val="20"/>
          <w:szCs w:val="20"/>
        </w:rPr>
        <w:t>2.26. Срок службы аппарата до списания - не менее 14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226"/>
      <w:bookmarkEnd w:id="98"/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227"/>
      <w:bookmarkEnd w:id="99"/>
      <w:r>
        <w:rPr>
          <w:rFonts w:cs="Arial" w:ascii="Arial" w:hAnsi="Arial"/>
          <w:sz w:val="20"/>
          <w:szCs w:val="20"/>
        </w:rPr>
        <w:t>2.27. Установленная безотказная наработка не менее 2600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227"/>
      <w:bookmarkEnd w:id="100"/>
      <w:r>
        <w:rPr>
          <w:rFonts w:cs="Arial" w:ascii="Arial" w:hAnsi="Arial"/>
          <w:sz w:val="20"/>
          <w:szCs w:val="20"/>
        </w:rPr>
        <w:t>(Введен дополнительно, Изм. N 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1" w:name="sub_300"/>
      <w:bookmarkEnd w:id="101"/>
      <w:r>
        <w:rPr>
          <w:rFonts w:cs="Arial" w:ascii="Arial" w:hAnsi="Arial"/>
          <w:b/>
          <w:bCs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2" w:name="sub_300"/>
      <w:bookmarkStart w:id="103" w:name="sub_300"/>
      <w:bookmarkEnd w:id="10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31"/>
      <w:bookmarkEnd w:id="104"/>
      <w:r>
        <w:rPr>
          <w:rFonts w:cs="Arial" w:ascii="Arial" w:hAnsi="Arial"/>
          <w:sz w:val="20"/>
          <w:szCs w:val="20"/>
        </w:rPr>
        <w:t>3.1. Предприятие-изготовитель должно проводить приемо-сдаточные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31"/>
      <w:bookmarkStart w:id="106" w:name="sub_32"/>
      <w:bookmarkEnd w:id="105"/>
      <w:bookmarkEnd w:id="106"/>
      <w:r>
        <w:rPr>
          <w:rFonts w:cs="Arial" w:ascii="Arial" w:hAnsi="Arial"/>
          <w:sz w:val="20"/>
          <w:szCs w:val="20"/>
        </w:rPr>
        <w:t>3.2. Периодические, типовые и контрольные испытания следует проводить в специальных испытательных лабораториях.</w:t>
      </w:r>
    </w:p>
    <w:p>
      <w:pPr>
        <w:pStyle w:val="Normal"/>
        <w:autoSpaceDE w:val="false"/>
        <w:ind w:firstLine="720"/>
        <w:jc w:val="both"/>
        <w:rPr/>
      </w:pPr>
      <w:bookmarkStart w:id="107" w:name="sub_32"/>
      <w:bookmarkStart w:id="108" w:name="sub_33"/>
      <w:bookmarkEnd w:id="107"/>
      <w:bookmarkEnd w:id="108"/>
      <w:r>
        <w:rPr>
          <w:rFonts w:cs="Arial" w:ascii="Arial" w:hAnsi="Arial"/>
          <w:sz w:val="20"/>
          <w:szCs w:val="20"/>
        </w:rPr>
        <w:t xml:space="preserve">3.3. Приемо-сдаточным испытаниям должен подвергаться каждый аппарат на соответствие требованиям </w:t>
      </w:r>
      <w:hyperlink w:anchor="sub_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2.2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3">
        <w:r>
          <w:rPr>
            <w:rStyle w:val="Style15"/>
            <w:rFonts w:cs="Arial" w:ascii="Arial" w:hAnsi="Arial"/>
            <w:sz w:val="20"/>
            <w:szCs w:val="20"/>
            <w:u w:val="single"/>
          </w:rPr>
          <w:t>2.3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5">
        <w:r>
          <w:rPr>
            <w:rStyle w:val="Style15"/>
            <w:rFonts w:cs="Arial" w:ascii="Arial" w:hAnsi="Arial"/>
            <w:sz w:val="20"/>
            <w:szCs w:val="20"/>
            <w:u w:val="single"/>
          </w:rPr>
          <w:t>2.5</w:t>
        </w:r>
      </w:hyperlink>
      <w:r>
        <w:rPr>
          <w:rFonts w:cs="Arial" w:ascii="Arial" w:hAnsi="Arial"/>
          <w:sz w:val="20"/>
          <w:szCs w:val="20"/>
        </w:rPr>
        <w:t xml:space="preserve"> (в части наличия устройства); </w:t>
      </w:r>
      <w:hyperlink w:anchor="sub_26">
        <w:r>
          <w:rPr>
            <w:rStyle w:val="Style15"/>
            <w:rFonts w:cs="Arial" w:ascii="Arial" w:hAnsi="Arial"/>
            <w:sz w:val="20"/>
            <w:szCs w:val="20"/>
            <w:u w:val="single"/>
          </w:rPr>
          <w:t>2.6-2.9</w:t>
        </w:r>
      </w:hyperlink>
      <w:r>
        <w:rPr>
          <w:rFonts w:cs="Arial" w:ascii="Arial" w:hAnsi="Arial"/>
          <w:sz w:val="20"/>
          <w:szCs w:val="20"/>
        </w:rPr>
        <w:t xml:space="preserve"> (власти наличия терморегулятора); </w:t>
      </w:r>
      <w:hyperlink w:anchor="sub_210">
        <w:r>
          <w:rPr>
            <w:rStyle w:val="Style15"/>
            <w:rFonts w:cs="Arial" w:ascii="Arial" w:hAnsi="Arial"/>
            <w:sz w:val="20"/>
            <w:szCs w:val="20"/>
            <w:u w:val="single"/>
          </w:rPr>
          <w:t>2.10-2.13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17">
        <w:r>
          <w:rPr>
            <w:rStyle w:val="Style15"/>
            <w:rFonts w:cs="Arial" w:ascii="Arial" w:hAnsi="Arial"/>
            <w:sz w:val="20"/>
            <w:szCs w:val="20"/>
            <w:u w:val="single"/>
          </w:rPr>
          <w:t>2.17</w:t>
        </w:r>
      </w:hyperlink>
      <w:r>
        <w:rPr>
          <w:rFonts w:cs="Arial" w:ascii="Arial" w:hAnsi="Arial"/>
          <w:sz w:val="20"/>
          <w:szCs w:val="20"/>
        </w:rPr>
        <w:t xml:space="preserve"> (в части наличия автоматики); </w:t>
      </w:r>
      <w:hyperlink w:anchor="sub_219">
        <w:r>
          <w:rPr>
            <w:rStyle w:val="Style15"/>
            <w:rFonts w:cs="Arial" w:ascii="Arial" w:hAnsi="Arial"/>
            <w:sz w:val="20"/>
            <w:szCs w:val="20"/>
            <w:u w:val="single"/>
          </w:rPr>
          <w:t>2.19</w:t>
        </w:r>
      </w:hyperlink>
      <w:r>
        <w:rPr>
          <w:rFonts w:cs="Arial" w:ascii="Arial" w:hAnsi="Arial"/>
          <w:sz w:val="20"/>
          <w:szCs w:val="20"/>
        </w:rPr>
        <w:t xml:space="preserve"> (в части наличия защитных покрытий и цвета наружных поверхностей); </w:t>
      </w:r>
      <w:hyperlink w:anchor="sub_225">
        <w:r>
          <w:rPr>
            <w:rStyle w:val="Style15"/>
            <w:rFonts w:cs="Arial" w:ascii="Arial" w:hAnsi="Arial"/>
            <w:sz w:val="20"/>
            <w:szCs w:val="20"/>
            <w:u w:val="single"/>
          </w:rPr>
          <w:t>2.25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33"/>
      <w:bookmarkEnd w:id="109"/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/>
      </w:pPr>
      <w:bookmarkStart w:id="110" w:name="sub_34"/>
      <w:bookmarkEnd w:id="110"/>
      <w:r>
        <w:rPr>
          <w:rFonts w:cs="Arial" w:ascii="Arial" w:hAnsi="Arial"/>
          <w:sz w:val="20"/>
          <w:szCs w:val="20"/>
        </w:rPr>
        <w:t xml:space="preserve">3.4. Периодические испытания следует проводить не реже одного раза в год не менее чем на трех аппаратах, из числа прошедших приемо-сдаточные испытания на соответствие всем требованиям настоящего стандарта, кроме </w:t>
      </w:r>
      <w:hyperlink w:anchor="sub_226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2.26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27">
        <w:r>
          <w:rPr>
            <w:rStyle w:val="Style15"/>
            <w:rFonts w:cs="Arial" w:ascii="Arial" w:hAnsi="Arial"/>
            <w:sz w:val="20"/>
            <w:szCs w:val="20"/>
            <w:u w:val="single"/>
          </w:rPr>
          <w:t>2.27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34"/>
      <w:bookmarkEnd w:id="111"/>
      <w:r>
        <w:rPr>
          <w:rFonts w:cs="Arial" w:ascii="Arial" w:hAnsi="Arial"/>
          <w:sz w:val="20"/>
          <w:szCs w:val="20"/>
        </w:rPr>
        <w:t>(Измененная редакция, Изм. N 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35"/>
      <w:bookmarkEnd w:id="112"/>
      <w:r>
        <w:rPr>
          <w:rFonts w:cs="Arial" w:ascii="Arial" w:hAnsi="Arial"/>
          <w:sz w:val="20"/>
          <w:szCs w:val="20"/>
        </w:rPr>
        <w:t>3.5. Типовые испытания следует проводить при внесении в конструкцию или технологический процесс изменений, влияющих на параметры и требования, установленные настоящим стандартом. Аппараты следует проверять на соответствие всем требованиям настоящего стандарта. Испытаниям следует подвергать не менее трех аппаратов.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35"/>
      <w:bookmarkStart w:id="114" w:name="sub_36"/>
      <w:bookmarkEnd w:id="113"/>
      <w:bookmarkEnd w:id="114"/>
      <w:r>
        <w:rPr>
          <w:rFonts w:cs="Arial" w:ascii="Arial" w:hAnsi="Arial"/>
          <w:sz w:val="20"/>
          <w:szCs w:val="20"/>
        </w:rPr>
        <w:t>3.6. Контрольные испытания следует проводить не менее чем на трех аппаратах в объеме и по методике периодических испытаний или в меньшем объеме по согласованию сторон.</w:t>
      </w:r>
    </w:p>
    <w:p>
      <w:pPr>
        <w:pStyle w:val="Normal"/>
        <w:autoSpaceDE w:val="false"/>
        <w:ind w:firstLine="720"/>
        <w:jc w:val="both"/>
        <w:rPr/>
      </w:pPr>
      <w:bookmarkStart w:id="115" w:name="sub_36"/>
      <w:bookmarkStart w:id="116" w:name="sub_37"/>
      <w:bookmarkEnd w:id="115"/>
      <w:bookmarkEnd w:id="116"/>
      <w:r>
        <w:rPr>
          <w:rFonts w:cs="Arial" w:ascii="Arial" w:hAnsi="Arial"/>
          <w:sz w:val="20"/>
          <w:szCs w:val="20"/>
        </w:rPr>
        <w:t xml:space="preserve">3.7. Проверку аппаратов на соответствие требованиям </w:t>
      </w:r>
      <w:hyperlink w:anchor="sub_22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2.27</w:t>
        </w:r>
      </w:hyperlink>
      <w:r>
        <w:rPr>
          <w:rFonts w:cs="Arial" w:ascii="Arial" w:hAnsi="Arial"/>
          <w:sz w:val="20"/>
          <w:szCs w:val="20"/>
        </w:rPr>
        <w:t xml:space="preserve"> проводят не реже одного раза в пять лет по методике,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37"/>
      <w:bookmarkEnd w:id="117"/>
      <w:r>
        <w:rPr>
          <w:rFonts w:cs="Arial" w:ascii="Arial" w:hAnsi="Arial"/>
          <w:sz w:val="20"/>
          <w:szCs w:val="20"/>
        </w:rPr>
        <w:t>(Введен дополнительно, Изм. N 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8" w:name="sub_400"/>
      <w:bookmarkEnd w:id="118"/>
      <w:r>
        <w:rPr>
          <w:rFonts w:cs="Arial" w:ascii="Arial" w:hAnsi="Arial"/>
          <w:b/>
          <w:bCs/>
          <w:sz w:val="20"/>
          <w:szCs w:val="20"/>
        </w:rPr>
        <w:t>4.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9" w:name="sub_400"/>
      <w:bookmarkStart w:id="120" w:name="sub_400"/>
      <w:bookmarkEnd w:id="12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41"/>
      <w:bookmarkEnd w:id="121"/>
      <w:r>
        <w:rPr>
          <w:rFonts w:cs="Arial" w:ascii="Arial" w:hAnsi="Arial"/>
          <w:sz w:val="20"/>
          <w:szCs w:val="20"/>
        </w:rPr>
        <w:t>4.1. Типовые и периодические испытания следует проводить при соблюдении следующих условий: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41"/>
      <w:bookmarkEnd w:id="122"/>
      <w:r>
        <w:rPr>
          <w:rFonts w:cs="Arial" w:ascii="Arial" w:hAnsi="Arial"/>
          <w:sz w:val="20"/>
          <w:szCs w:val="20"/>
        </w:rPr>
        <w:t>температура воздуха (20 е 5)°С;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относительная влажность воздуха, %, не более - 80;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содержание углекислого газа (СО2) в воздухе, об. %, не более - 0,2;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скорость движения воздуха в помещении, м/с, не более - 0,5.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Температуру воздуха следует измерять термометром по ГОСТ 215-73 с ценой деления 1°С.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Содержание углекислого газа (СО2) в воздухе следует определять газоанализатором по ГОСТ 7018-75 или при помощи другого прибора с погрешностью определения не более 0,1 об. 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Скорость движения воздушных потоков следует определять ручным анемометром со счетным механизмом типа Б по ГОСТ 6376-74.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испытанием аппарат следует отрегулировать на номинальную тепловую мощность. Основная и запальная горелки должны быть отрегулированы на оптимальное горение при помощи регулировочных устройств для подачи первичного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/>
      </w:pPr>
      <w:bookmarkStart w:id="123" w:name="sub_42"/>
      <w:bookmarkEnd w:id="123"/>
      <w:r>
        <w:rPr>
          <w:rFonts w:cs="Arial" w:ascii="Arial" w:hAnsi="Arial"/>
          <w:sz w:val="20"/>
          <w:szCs w:val="20"/>
        </w:rPr>
        <w:t xml:space="preserve">4.2. Типовые и периодические испытания аппаратов на соответствие требованиям </w:t>
      </w:r>
      <w:hyperlink w:anchor="sub_771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3 табл.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2.14</w:t>
        </w:r>
      </w:hyperlink>
      <w:r>
        <w:rPr>
          <w:rFonts w:cs="Arial" w:ascii="Arial" w:hAnsi="Arial"/>
          <w:sz w:val="20"/>
          <w:szCs w:val="20"/>
        </w:rPr>
        <w:t xml:space="preserve"> следует проводить на газах, указанных в </w:t>
      </w:r>
      <w:hyperlink w:anchor="sub_77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 xml:space="preserve">. Проверку остальных требований при типовых и периодических испытаниях, а также приемо-сдаточные испытания - на газах, указанных в </w:t>
      </w:r>
      <w:hyperlink w:anchor="sub_77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42"/>
      <w:bookmarkStart w:id="125" w:name="sub_42"/>
      <w:bookmarkEnd w:id="1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6" w:name="sub_772"/>
      <w:bookmarkEnd w:id="126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772"/>
      <w:bookmarkStart w:id="128" w:name="sub_772"/>
      <w:bookmarkEnd w:id="1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┌──────────────────┬─────────┬─────────┬─────────┬─────────┬────────────┐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Испытательные газы│  Высшая │  Низшая │Плотность│  Число  │Состав газа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теплота │ теплота │ газа по │  Воббе, │  по объему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сгорания│сгорания │ воздуху │  кДж/м3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газа, │   газа, │         │(ккал/м3)│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кДж/м3 │  кДж/м3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(ккал/м3)│(ккал/м3)│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├──────────────────┴─────────┴─────────┴─────────┴─────────┴────────────┤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Аппараты, работающие на природном газе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├──────────────────┬─────────┬─────────┬─────────┬─────────┬────────────┤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Эталонный газ Г20 │  39860  │   35840 │  0,554  │  53590  │100% СН4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(9530)  │  (8560) │         │(12800)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├──────────────────┼─────────┼─────────┼─────────┼─────────┼────────────┤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Предельные    газы│         │      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испытаний на: │         │      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неполное  сгорание│  47980  │   43040 │  0,685  │  57990  │ 87% СН4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Г21               │(11440)  │ (10280) │         │(13850)  │ 13% С3Н6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├──────────────────┼─────────┼─────────┼─────────┼─────────┼────────────┤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проскок    пламени│  30400  │   27070 │  0,385  │  48980  │ 65% СН4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Г22               │ (7260)  │  (6470) │         │(11700)  │ 35% Н2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├──────────────────┼─────────┼─────────┼─────────┼─────────┼────────────┤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отрыв      пламени│  36908  │   33153 │  0,585  │  48255  │ 92,5% СН4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Г23               │ (8815)  │  (7918) │         │(11525)  │  7,5% N2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├──────────────────┼─────────┼─────────┼─────────┼─────────┼────────────┤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наличие   коптящих│  61000  │   54200 │  1,337  │  52880  │ 60% С3Н8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языков Г24        │(14610)  │ (12993) │         │(12630)  │ 40% воздуха│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├──────────────────┴─────────┴─────────┴─────────┴─────────┴────────────┤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Аппараты, работающие на пропане, бутане и их смесях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├──────────────────┬─────────┬─────────┬─────────┬─────────┬────────────┤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Эталонный газ Г30 │ 138180  │  118670 │  2,077  │  92490  │100% C4H10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(31810)  │ (28340) │         │(22070)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├──────────────────┼─────────┼─────────┼─────────┼─────────┼────────────┤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Предельные    газы│         │      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испытаний на: │         │      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неполное  сгорание│         │      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наличие коптящих│ 138180  │  118670 │  2,077  │  92490  │100% С4Н10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языков пламени Г31│(31810)  │ (28340) │         │(22070)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├──────────────────┼─────────┼─────────┼─────────┼─────────┼────────────┤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проскок    пламени│  93910  │   63760 │  1,481  │  76980  │100% С3Н6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Г32               │(22430)  │ (15230) │         │(18430)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├──────────────────┼─────────┼─────────┼─────────┼─────────┼────────────┤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отрыв пламени Г33 │ 101950  │   91270 │  1,562  │  81560  │100% С3Н8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(24350)  │   21800 │         │(19480)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└──────────────────┴─────────┴─────────┴─────────┴─────────┴────────────┘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Вместо метана допускается использовать природный газ, который либо с пропаном, либо с азотом подбирается так, чтобы он имел число Воббе 53690 кДж/м3 (12800 ккал/м3) с отклонениями е2%.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Число Воббе (W) следует определять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Q_в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= ──────────── кДж/м3 (ккал/м3),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корень 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Q_в - высшая теплота сгорания газа, кДж/м3 (ккал/м3);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   - плотность газа по воздуху.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Степень чистоты газов, входящих в состав испытательных газов, должна быть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N2 - 99%, СН4 - 95%, Н2 - 99%, С3Н6 - 95%, С3Н8 - 95%, С4Н10 - 95% с общим содержанием Н2, СО, О2 - не более 1% и с общим содержанием N2 и СО2 - не более 2%.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9" w:name="sub_773"/>
      <w:bookmarkEnd w:id="129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773"/>
      <w:bookmarkStart w:id="131" w:name="sub_773"/>
      <w:bookmarkEnd w:id="1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Испытательные газы│            Низшая теплота сгорания газа,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кДж/м3, (ккал/м3)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Г1      │          35570 ё 1780   (8500 ё 425)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Сжиженный Г2      │          96250 ё 4810   (23000 ё 1150)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для аппаратов, работающих на природных газах, проводить испытания на неполное сгорание, проскок пламени, отрыв пламени и наличие коптящих языков на эталонных газах Г20 и Г30.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Давления газов должны соответствовать давлениям, указанным в табл. 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2" w:name="sub_774"/>
      <w:bookmarkEnd w:id="132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774"/>
      <w:bookmarkStart w:id="134" w:name="sub_774"/>
      <w:bookmarkEnd w:id="1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 (мм вод. ст.)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┌──────────────┬─────────────────────┬─────────────────────┬────────────┐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Наименования │ Минимальное давление│ Номинальное давление│Максимальное│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    │                     │                     │  давление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Г20</w:t>
      </w:r>
      <w:hyperlink w:anchor="sub_99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или│ 635 (65); 980 (100) │     11274 (130)     │ 1764 (180)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   │                     │     1960 (200)      │ 2744 (280)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Г30        или│     1960 (200)      │     2940 (300)      │ 3528 (360)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сжиженный     │                     │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└──────────────┴─────────────────────┴─────────────────────┴────────────┘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992"/>
      <w:bookmarkEnd w:id="135"/>
      <w:r>
        <w:rPr>
          <w:rFonts w:cs="Arial" w:ascii="Arial" w:hAnsi="Arial"/>
          <w:sz w:val="20"/>
          <w:szCs w:val="20"/>
        </w:rPr>
        <w:t>* Испытания на газах Г20 следует проводить под давлением, указанным в руководстве по эксплуатации аппарата.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992"/>
      <w:bookmarkStart w:id="137" w:name="sub_992"/>
      <w:bookmarkEnd w:id="1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44"/>
      <w:bookmarkEnd w:id="138"/>
      <w:r>
        <w:rPr>
          <w:rFonts w:cs="Arial" w:ascii="Arial" w:hAnsi="Arial"/>
          <w:sz w:val="20"/>
          <w:szCs w:val="20"/>
        </w:rPr>
        <w:t>4.4. Все испытания следует проводить при разрежении в дымоходе 2,94 Па + 0,98 Па (0,3 мм вод. ст. + 0,1 мм вод. ст.).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44"/>
      <w:bookmarkEnd w:id="139"/>
      <w:r>
        <w:rPr>
          <w:rFonts w:cs="Arial" w:ascii="Arial" w:hAnsi="Arial"/>
          <w:sz w:val="20"/>
          <w:szCs w:val="20"/>
        </w:rPr>
        <w:t>Разрежение в дымоходе следует измерять жидкостным микроманометром по ГОСТ 11161-84.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/>
      </w:pPr>
      <w:bookmarkStart w:id="140" w:name="sub_45"/>
      <w:bookmarkEnd w:id="140"/>
      <w:r>
        <w:rPr>
          <w:rFonts w:cs="Arial" w:ascii="Arial" w:hAnsi="Arial"/>
          <w:sz w:val="20"/>
          <w:szCs w:val="20"/>
        </w:rPr>
        <w:t xml:space="preserve">4.5. Размещение приборов на стенде для проведения типовых и периодических испытаний должно соответствовать схеме, указанной на </w:t>
      </w:r>
      <w:hyperlink w:anchor="sub_882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41" w:name="sub_45"/>
      <w:bookmarkStart w:id="142" w:name="sub_46"/>
      <w:bookmarkEnd w:id="141"/>
      <w:bookmarkEnd w:id="142"/>
      <w:r>
        <w:rPr>
          <w:rFonts w:cs="Arial" w:ascii="Arial" w:hAnsi="Arial"/>
          <w:sz w:val="20"/>
          <w:szCs w:val="20"/>
        </w:rPr>
        <w:t>4.6. Тепловую мощность аппарата (</w:t>
      </w:r>
      <w:hyperlink w:anchor="sub_77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 табл. 1</w:t>
        </w:r>
      </w:hyperlink>
      <w:r>
        <w:rPr>
          <w:rFonts w:cs="Arial" w:ascii="Arial" w:hAnsi="Arial"/>
          <w:sz w:val="20"/>
          <w:szCs w:val="20"/>
        </w:rPr>
        <w:t>) следует определять при номинальном испытательном давлении на газе. Тепловую мощность (N)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46"/>
      <w:bookmarkStart w:id="144" w:name="sub_46"/>
      <w:bookmarkEnd w:id="1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= B х Q , Вт (ккал/ч),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  - часовой расход газа, м3/ч;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Q  - низшая    теплота  сгорания газа, приведенная к нормальным условиям,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кДж/м3 (ккал/м3).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Низшую теплоту сгорания газа следует определять при помощи лабораторного калориметра или рассчитывать по составу газа, определяемому хроматографическими методами анализа.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08000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5" w:name="sub_882"/>
      <w:bookmarkEnd w:id="145"/>
      <w:r>
        <w:rPr>
          <w:rFonts w:cs="Arial" w:ascii="Arial" w:hAnsi="Arial"/>
          <w:sz w:val="20"/>
          <w:szCs w:val="20"/>
        </w:rPr>
        <w:t>"Черт.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882"/>
      <w:bookmarkStart w:id="147" w:name="sub_882"/>
      <w:bookmarkEnd w:id="1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низшей теплоты сгорания должно производиться с точностью е209 кДж/м3 (е50 ккал/м3).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расчета расхода газа следует применять газовый счетчик, обеспечивающий погрешность измерения не более 2%.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замером расхода газа аппарат должен проработать не менее 5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Часовой расход газа (В), приведенный к нормальным условиям, следует вычислять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V_0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= ───── м3/ч,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V_0 - объем сухого газа,  приведенный к нормальным   условиям, 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тау - время, в течение которого измерялся объем расходуемого газа, 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должно замеряться секундомером по ГОСТ 5072-79.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сухого газа, приведенный к нормальным условиям, следует определять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273       P_б + Р_г + Р_пар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V_0 = V ────────- х ──────────────────-,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273 + t          101325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273        P_б + Р_г - Р_пар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(V_0 = V ────────- х ────────────────────, м3)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273 + t            760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V     - объем влажного газа,  приведенный  к  нормальным  условиям,   м3,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измеренный счетчиком;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t     - температура газа непосредственно на выходе из счетчика, 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Р_б   - барометрическое   давление    в    помещении     лаборатории,  Па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(мм рт. ст.);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Р_г   - избыточное  давление  газа непосредственно на выходе из счетчика,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 (мм рт. ст.);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Р_пар - парциальное давление (упругость) водяных паров в газе  на  выходе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счетчика, Па (мм рт. ст.).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Температура газа должна быть измерена термометром по ГОСТ 215-73 с ценой деления 1°С.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Барометрическое давление в помещении лаборатории следует измерять ртутным барометром или барометром-анероидом метеорологическим.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Избыточное давление газа должно измеряться мановакуумметром по ГОСТ 9933-75.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Парциальное давление (упругость) водяных паров в газе следует принимать по таблицам для воздуха в соответствии с точкой росы влажного газа, которая должна определяться конденсационным методом при помощи прибора ВИГ-2М конструкции института газа АН УССР.</w:t>
      </w:r>
    </w:p>
    <w:p>
      <w:pPr>
        <w:pStyle w:val="Normal"/>
        <w:autoSpaceDE w:val="false"/>
        <w:ind w:firstLine="720"/>
        <w:jc w:val="both"/>
        <w:rPr/>
      </w:pPr>
      <w:bookmarkStart w:id="148" w:name="sub_47"/>
      <w:bookmarkEnd w:id="148"/>
      <w:r>
        <w:rPr>
          <w:rFonts w:cs="Arial" w:ascii="Arial" w:hAnsi="Arial"/>
          <w:sz w:val="20"/>
          <w:szCs w:val="20"/>
        </w:rPr>
        <w:t>4.7. Коэффициент полезного действия аппарата (</w:t>
      </w:r>
      <w:hyperlink w:anchor="sub_77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 табл. 1</w:t>
        </w:r>
      </w:hyperlink>
      <w:r>
        <w:rPr>
          <w:rFonts w:cs="Arial" w:ascii="Arial" w:hAnsi="Arial"/>
          <w:sz w:val="20"/>
          <w:szCs w:val="20"/>
        </w:rPr>
        <w:t>) следует определять при работе основной горелки на номинальной тепловой мощности и перепаде температур воды на входе и выходе из аппарата (25 е 1)°С.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47"/>
      <w:bookmarkEnd w:id="149"/>
      <w:r>
        <w:rPr>
          <w:rFonts w:cs="Arial" w:ascii="Arial" w:hAnsi="Arial"/>
          <w:sz w:val="20"/>
          <w:szCs w:val="20"/>
        </w:rPr>
        <w:t>Температура воды должна измеряться термометром по ГОСТ 215-73 с ценой деления 0,1°С.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Температура воды на входе в аппарат должна быть равной (60 е 1)°С. Определение параметров следует производить при установившемся режиме, когда температура горячей воды не меняется более чем на 1°С в течение 5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полезного действия (эта) следует вычислять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х c (t_2 - t_1)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 = ────────────────── х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m   - часовой расход горячей воды, кг/ч;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t_2 - температуру выходящей из аппарата воды, 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t_1 - температура входящей в аппарат воды, 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   - теплоемкость воды, Дж/кг х °С (ккал/кг°С);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N   - тепловая мощность горелки, Вт (ккал/ч).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расчета часового расхода воды (m) следует определить на весах, по ГОСТ 23676-79, ГОСТ 23711-79 с погрешностью взвешивания е5 г массу горячей воды, проходящей через аппарат за время не менее 5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Часовой расход воды (m) должен быть определен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m_1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────── кг/ч,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тау_1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m_1   - масса воды за выбранный промежуток времени,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тау_1 - время, в течение которого определяют расход воды.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50" w:name="sub_48"/>
      <w:bookmarkEnd w:id="150"/>
      <w:r>
        <w:rPr>
          <w:rFonts w:cs="Arial" w:ascii="Arial" w:hAnsi="Arial"/>
          <w:sz w:val="20"/>
          <w:szCs w:val="20"/>
        </w:rPr>
        <w:t>4.8. Объемную долю окиси углерода в сухих неразбавленных продуктах сгорания (</w:t>
      </w:r>
      <w:hyperlink w:anchor="sub_771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3 табл. 1</w:t>
        </w:r>
      </w:hyperlink>
      <w:r>
        <w:rPr>
          <w:rFonts w:cs="Arial" w:ascii="Arial" w:hAnsi="Arial"/>
          <w:sz w:val="20"/>
          <w:szCs w:val="20"/>
        </w:rPr>
        <w:t>) следует определять при работе аппарата на номинальном давлении и перепаде температур воды (25 е 1)°С.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48"/>
      <w:bookmarkEnd w:id="151"/>
      <w:r>
        <w:rPr>
          <w:rFonts w:cs="Arial" w:ascii="Arial" w:hAnsi="Arial"/>
          <w:sz w:val="20"/>
          <w:szCs w:val="20"/>
        </w:rPr>
        <w:t>Температура воды на входе в аппарат должна быть равной (60 е 1)°С. Температура воды должна быть измерена термометром по ГОСТ 215-73 с ценой деления 0,1°С.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Отбор продуктов сгорания должен производиться перед стабилизатором тяги в стеклянную или резиновую герметичную тару. Перед отбором пробы свободный объем системы должен быть промыт 8-10-кратным объемом продуктов сгорания. Объемную долю окиси углерода следует определять по формуле.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О_2ном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СO = (СО_пр - СО_в) х ───────────────- %,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О_2ном - О_2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СО_пр  - объемная   доля   окиси  углерода  в сухих продуктах сгорания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данным анализа пробы, %;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СО_в   - объемная доля окиси углерода в воздухе помещения лаборатории, %;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О_2ном - содержание кислорода в атмосфере испытательной лаборатории, %;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О_2    - содержание  кислорода в сухих продуктах сгорания газа по  данным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анализа пробы, 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объемной доли окиси углерода следует производить при помощи газоанализатора с погрешностью измерения не более е10%.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Анализ негорючих газов следует производить газоанализатором по ГОСТ 7018-75 или при помощи другого прибора с погрешностью определения не более 0,1%.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Отбор продуктов сгорания при определении индекса углерода следует производить пробоотборником, схема которого приведена на </w:t>
      </w:r>
      <w:hyperlink w:anchor="sub_883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52" w:name="sub_49"/>
      <w:bookmarkEnd w:id="152"/>
      <w:r>
        <w:rPr>
          <w:rFonts w:cs="Arial" w:ascii="Arial" w:hAnsi="Arial"/>
          <w:sz w:val="20"/>
          <w:szCs w:val="20"/>
        </w:rPr>
        <w:t>4.9. Температура воды на выходе из аппарата (</w:t>
      </w:r>
      <w:hyperlink w:anchor="sub_77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4</w:t>
        </w:r>
      </w:hyperlink>
      <w:r>
        <w:rPr>
          <w:rFonts w:cs="Arial" w:ascii="Arial" w:hAnsi="Arial"/>
          <w:sz w:val="20"/>
          <w:szCs w:val="20"/>
        </w:rPr>
        <w:t xml:space="preserve"> табл. 1) и точность достижения этой температуры (</w:t>
      </w:r>
      <w:hyperlink w:anchor="sub_29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2.9</w:t>
        </w:r>
      </w:hyperlink>
      <w:r>
        <w:rPr>
          <w:rFonts w:cs="Arial" w:ascii="Arial" w:hAnsi="Arial"/>
          <w:sz w:val="20"/>
          <w:szCs w:val="20"/>
        </w:rPr>
        <w:t>) должны быть проверены при номинальной тепловой нагрузке.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49"/>
      <w:bookmarkEnd w:id="153"/>
      <w:r>
        <w:rPr>
          <w:rFonts w:cs="Arial" w:ascii="Arial" w:hAnsi="Arial"/>
          <w:sz w:val="20"/>
          <w:szCs w:val="20"/>
        </w:rPr>
        <w:t>Температуру воды следует измерять термометром по ГОСТ 215-73 с ценой деления 0,1°С.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Расход воды, протекающей через аппарат, необходимо снижать до прекращения работы основной горелки или до перехода на режим пониженной тепловой мощности. Проверку следует производить пятикратно в пяти положениях, включая крайние значения диапазона регулирования. За окончательный результат должно приниматься среднее арифметическое пяти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06133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4" w:name="sub_883"/>
      <w:bookmarkEnd w:id="154"/>
      <w:r>
        <w:rPr>
          <w:rFonts w:cs="Arial" w:ascii="Arial" w:hAnsi="Arial"/>
          <w:sz w:val="20"/>
          <w:szCs w:val="20"/>
        </w:rPr>
        <w:t>"Черт. 3. Пробоотборник"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883"/>
      <w:bookmarkStart w:id="156" w:name="sub_883"/>
      <w:bookmarkEnd w:id="1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57" w:name="sub_410"/>
      <w:bookmarkEnd w:id="157"/>
      <w:r>
        <w:rPr>
          <w:rFonts w:cs="Arial" w:ascii="Arial" w:hAnsi="Arial"/>
          <w:sz w:val="20"/>
          <w:szCs w:val="20"/>
        </w:rPr>
        <w:t>4.10. Температуру продуктов сгорания на выходе из аппарата (</w:t>
      </w:r>
      <w:hyperlink w:anchor="sub_771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5 табл. 1</w:t>
        </w:r>
      </w:hyperlink>
      <w:r>
        <w:rPr>
          <w:rFonts w:cs="Arial" w:ascii="Arial" w:hAnsi="Arial"/>
          <w:sz w:val="20"/>
          <w:szCs w:val="20"/>
        </w:rPr>
        <w:t>) следует определять термометром по ГОСТ 215-73 с ценой деления 2,5°С при работе аппарата на номинальной тепловой мощности и перепаде температур воды (25 е 1)°С. Термометр должен быть установлен после стабилизатора тяги на расстоянии 200 мм от него.</w:t>
      </w:r>
    </w:p>
    <w:p>
      <w:pPr>
        <w:pStyle w:val="Normal"/>
        <w:autoSpaceDE w:val="false"/>
        <w:ind w:firstLine="720"/>
        <w:jc w:val="both"/>
        <w:rPr/>
      </w:pPr>
      <w:bookmarkStart w:id="158" w:name="sub_410"/>
      <w:bookmarkStart w:id="159" w:name="sub_411"/>
      <w:bookmarkEnd w:id="158"/>
      <w:bookmarkEnd w:id="159"/>
      <w:r>
        <w:rPr>
          <w:rFonts w:cs="Arial" w:ascii="Arial" w:hAnsi="Arial"/>
          <w:sz w:val="20"/>
          <w:szCs w:val="20"/>
        </w:rPr>
        <w:t>4.11. Номинальную тепловую мощность запальной горелки (</w:t>
      </w:r>
      <w:hyperlink w:anchor="sub_771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6 табл. 1</w:t>
        </w:r>
      </w:hyperlink>
      <w:r>
        <w:rPr>
          <w:rFonts w:cs="Arial" w:ascii="Arial" w:hAnsi="Arial"/>
          <w:sz w:val="20"/>
          <w:szCs w:val="20"/>
        </w:rPr>
        <w:t xml:space="preserve">) должны определять по методике </w:t>
      </w:r>
      <w:hyperlink w:anchor="sub_4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4.6</w:t>
        </w:r>
      </w:hyperlink>
      <w:r>
        <w:rPr>
          <w:rFonts w:cs="Arial" w:ascii="Arial" w:hAnsi="Arial"/>
          <w:sz w:val="20"/>
          <w:szCs w:val="20"/>
        </w:rPr>
        <w:t xml:space="preserve"> при неработающей основной горелке.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411"/>
      <w:bookmarkEnd w:id="160"/>
      <w:r>
        <w:rPr>
          <w:rFonts w:cs="Arial" w:ascii="Arial" w:hAnsi="Arial"/>
          <w:sz w:val="20"/>
          <w:szCs w:val="20"/>
        </w:rPr>
        <w:t>4.6-4.11 (Измененная редакция, Изм. N 2).</w:t>
      </w:r>
    </w:p>
    <w:p>
      <w:pPr>
        <w:pStyle w:val="Normal"/>
        <w:autoSpaceDE w:val="false"/>
        <w:ind w:firstLine="720"/>
        <w:jc w:val="both"/>
        <w:rPr/>
      </w:pPr>
      <w:bookmarkStart w:id="161" w:name="sub_412"/>
      <w:bookmarkEnd w:id="161"/>
      <w:r>
        <w:rPr>
          <w:rFonts w:cs="Arial" w:ascii="Arial" w:hAnsi="Arial"/>
          <w:sz w:val="20"/>
          <w:szCs w:val="20"/>
        </w:rPr>
        <w:t xml:space="preserve">4.12. Проверку аппарата на соответствие требованиям </w:t>
      </w:r>
      <w:hyperlink w:anchor="sub_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2.2-2.8</w:t>
        </w:r>
      </w:hyperlink>
      <w:r>
        <w:rPr>
          <w:rFonts w:cs="Arial" w:ascii="Arial" w:hAnsi="Arial"/>
          <w:sz w:val="20"/>
          <w:szCs w:val="20"/>
        </w:rPr>
        <w:t xml:space="preserve"> следует проводить визуально.</w:t>
      </w:r>
    </w:p>
    <w:p>
      <w:pPr>
        <w:pStyle w:val="Normal"/>
        <w:autoSpaceDE w:val="false"/>
        <w:ind w:firstLine="720"/>
        <w:jc w:val="both"/>
        <w:rPr/>
      </w:pPr>
      <w:bookmarkStart w:id="162" w:name="sub_412"/>
      <w:bookmarkStart w:id="163" w:name="sub_413"/>
      <w:bookmarkEnd w:id="162"/>
      <w:bookmarkEnd w:id="163"/>
      <w:r>
        <w:rPr>
          <w:rFonts w:cs="Arial" w:ascii="Arial" w:hAnsi="Arial"/>
          <w:sz w:val="20"/>
          <w:szCs w:val="20"/>
        </w:rPr>
        <w:t>4.13. При периодических и типовых испытаниях проверку герметичности газопроводов и мест их соединения (</w:t>
      </w:r>
      <w:hyperlink w:anchor="sub_21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2.10</w:t>
        </w:r>
      </w:hyperlink>
      <w:r>
        <w:rPr>
          <w:rFonts w:cs="Arial" w:ascii="Arial" w:hAnsi="Arial"/>
          <w:sz w:val="20"/>
          <w:szCs w:val="20"/>
        </w:rPr>
        <w:t xml:space="preserve">) проводят объемным методом на приборе, схема которого приведена на </w:t>
      </w:r>
      <w:hyperlink w:anchor="sub_884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4</w:t>
        </w:r>
      </w:hyperlink>
      <w:r>
        <w:rPr>
          <w:rFonts w:cs="Arial" w:ascii="Arial" w:hAnsi="Arial"/>
          <w:sz w:val="20"/>
          <w:szCs w:val="20"/>
        </w:rPr>
        <w:t>. При этом проверяют герметичность газовых коммуникаций, запорного устройства и газовых клапанов предохранительных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413"/>
      <w:bookmarkEnd w:id="164"/>
      <w:r>
        <w:rPr>
          <w:rFonts w:cs="Arial" w:ascii="Arial" w:hAnsi="Arial"/>
          <w:sz w:val="20"/>
          <w:szCs w:val="20"/>
        </w:rPr>
        <w:t>Герметичность газовых коммуникаций проверяют при открытых клапанах, открытом запорном устройстве, закрытых соплах основной и запальной горелок и закрытом датчике тяги (при его наличии). Допустимая утечка воздуха при давлении 15 кПа и высоте Н = 1470 мм не должна превышать 100 см3/ч.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Герметичность запорного устройства проверяют при открытых клапанах и закрытом запорном устройстве. При этом утечка воздуха при давлении 15 кПа и высоте Н = 1470 мм не должна превышать 70 см3/ч. Для аппаратов, в которых исполнительный элемент совмещен с клапаном терморегулятора, проверку проводят при закрытом клапане.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Герметичность клапана терморегулятора проверяют при открытом газовом клапане безопасности, срабатывающем при отсутствии запального пламени, открытом запорном устройстве, закрытом сопле запальной горелки и закрытом датчике тяги (при его наличии). Допустимая утечка газа Г1 при давлении 1,5 кПа и высоте Н = 147 мм и газа Г2 прибавлении 3,5 кПа и высоте Н = 343 мм не должна превышать 100 см3/ч. Для аппаратов, имеющих режим пониженной тепловой мощности, герметичность клапана терморегулятора не контролируют.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Герметичность газового клапана безопасности, срабатывающего при отсутствии запального пламени, проверяют при открытом запорном устройстве, открытом клапане терморегулятора, открытых соплах основной и запальной горелок и закрытом датчике тяги (при его наличии). Допустимая утечка газа Г1 при давлении 1,5 кПа и высоте Н = 147 мм и газа Г2 при давлении 3,5 кПа и высоте Н = 343 мм не должна превышать 100 см3/ч.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7713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5" w:name="sub_884"/>
      <w:bookmarkEnd w:id="165"/>
      <w:r>
        <w:rPr>
          <w:rFonts w:cs="Arial" w:ascii="Arial" w:hAnsi="Arial"/>
          <w:sz w:val="20"/>
          <w:szCs w:val="20"/>
        </w:rPr>
        <w:t>"Черт. 4. Схема прибора для проверки герметичности объемным методом"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884"/>
      <w:bookmarkStart w:id="167" w:name="sub_884"/>
      <w:bookmarkEnd w:id="1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приемо-сдаточных испытаниях герметичность газопроводов и мест их соединения определяют по падению давления. Испытания проводят давлением воздуха, равным 1000 мм вод. ст., в два этапа: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закрытых клапанах и закрытом запорном устройстве;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открытых клапанах и закрытом запорном устройстве.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обоих случаях падение давления более чем на 4 мм вод. cт. за 2 мин испытаний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приемо-сдаточных испытаниях герметичность газовых коммуникаций, расположенных за запорным устройством и клапаном безопасности, допускается проверять обмыливанием при работающей основной и запальной горелках. Утечка газа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проверку герметичности газовых коммуникаций проводить объемным методом с помощью счетчика пузырьков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4).</w:t>
      </w:r>
    </w:p>
    <w:p>
      <w:pPr>
        <w:pStyle w:val="Normal"/>
        <w:autoSpaceDE w:val="false"/>
        <w:ind w:firstLine="720"/>
        <w:jc w:val="both"/>
        <w:rPr/>
      </w:pPr>
      <w:bookmarkStart w:id="168" w:name="sub_414"/>
      <w:bookmarkEnd w:id="168"/>
      <w:r>
        <w:rPr>
          <w:rFonts w:cs="Arial" w:ascii="Arial" w:hAnsi="Arial"/>
          <w:sz w:val="20"/>
          <w:szCs w:val="20"/>
        </w:rPr>
        <w:t>4.14. Проходимость газопроводов арматуры и мест их соединений (</w:t>
      </w:r>
      <w:hyperlink w:anchor="sub_2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2.11</w:t>
        </w:r>
      </w:hyperlink>
      <w:r>
        <w:rPr>
          <w:rFonts w:cs="Arial" w:ascii="Arial" w:hAnsi="Arial"/>
          <w:sz w:val="20"/>
          <w:szCs w:val="20"/>
        </w:rPr>
        <w:t>) следует проверять: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414"/>
      <w:bookmarkEnd w:id="169"/>
      <w:r>
        <w:rPr>
          <w:rFonts w:cs="Arial" w:ascii="Arial" w:hAnsi="Arial"/>
          <w:sz w:val="20"/>
          <w:szCs w:val="20"/>
        </w:rPr>
        <w:t>при приемо-сдаточных испытаниях - визуально, оценкой картины горения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периодических и типовых испытаниях - определением часового расхода газа номинального давления.</w:t>
      </w:r>
    </w:p>
    <w:p>
      <w:pPr>
        <w:pStyle w:val="Normal"/>
        <w:autoSpaceDE w:val="false"/>
        <w:ind w:firstLine="720"/>
        <w:jc w:val="both"/>
        <w:rPr/>
      </w:pPr>
      <w:bookmarkStart w:id="170" w:name="sub_415"/>
      <w:bookmarkEnd w:id="170"/>
      <w:r>
        <w:rPr>
          <w:rFonts w:cs="Arial" w:ascii="Arial" w:hAnsi="Arial"/>
          <w:sz w:val="20"/>
          <w:szCs w:val="20"/>
        </w:rPr>
        <w:t>4.15. Прочность и плотность теплообменника аппарата и водоведущих деталей (</w:t>
      </w:r>
      <w:hyperlink w:anchor="sub_2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2.12</w:t>
        </w:r>
      </w:hyperlink>
      <w:r>
        <w:rPr>
          <w:rFonts w:cs="Arial" w:ascii="Arial" w:hAnsi="Arial"/>
          <w:sz w:val="20"/>
          <w:szCs w:val="20"/>
        </w:rPr>
        <w:t>) должны проверять давлением воды, равным 147 кПа (1,5 кгс/см2), в течение 5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415"/>
      <w:bookmarkEnd w:id="171"/>
      <w:r>
        <w:rPr>
          <w:rFonts w:cs="Arial" w:ascii="Arial" w:hAnsi="Arial"/>
          <w:sz w:val="20"/>
          <w:szCs w:val="20"/>
        </w:rPr>
        <w:t>Теплообменник и водоведущие детали считаются выдержавшими испытания, если не будут иметь место падение давления, видимые деформации частей теплообменника и деталей, а также течи и потения.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Проверку необходимо производить при полном заполнении водой теплообменника и водоведущих деталей. Давление воды следует измерять манометром по ГОСТ 8625-77 класса точности 0,6 с верхним пределом измерения 392 кПа (4 кгс/см2).</w:t>
      </w:r>
    </w:p>
    <w:p>
      <w:pPr>
        <w:pStyle w:val="Normal"/>
        <w:autoSpaceDE w:val="false"/>
        <w:ind w:firstLine="720"/>
        <w:jc w:val="both"/>
        <w:rPr/>
      </w:pPr>
      <w:bookmarkStart w:id="172" w:name="sub_416"/>
      <w:bookmarkEnd w:id="172"/>
      <w:r>
        <w:rPr>
          <w:rFonts w:cs="Arial" w:ascii="Arial" w:hAnsi="Arial"/>
          <w:sz w:val="20"/>
          <w:szCs w:val="20"/>
        </w:rPr>
        <w:t xml:space="preserve">4.16. Проверку аппарата на соответствие требованиям </w:t>
      </w:r>
      <w:hyperlink w:anchor="sub_218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2.18</w:t>
        </w:r>
      </w:hyperlink>
      <w:r>
        <w:rPr>
          <w:rFonts w:cs="Arial" w:ascii="Arial" w:hAnsi="Arial"/>
          <w:sz w:val="20"/>
          <w:szCs w:val="20"/>
        </w:rPr>
        <w:t xml:space="preserve"> следует производить визуально при его работе на номинальном давлении газа.</w:t>
      </w:r>
    </w:p>
    <w:p>
      <w:pPr>
        <w:pStyle w:val="Normal"/>
        <w:autoSpaceDE w:val="false"/>
        <w:ind w:firstLine="720"/>
        <w:jc w:val="both"/>
        <w:rPr/>
      </w:pPr>
      <w:bookmarkStart w:id="173" w:name="sub_416"/>
      <w:bookmarkStart w:id="174" w:name="sub_417"/>
      <w:bookmarkEnd w:id="173"/>
      <w:bookmarkEnd w:id="174"/>
      <w:r>
        <w:rPr>
          <w:rFonts w:cs="Arial" w:ascii="Arial" w:hAnsi="Arial"/>
          <w:sz w:val="20"/>
          <w:szCs w:val="20"/>
        </w:rPr>
        <w:t>4.17. Устойчивость горения основной горелки аппарата (</w:t>
      </w:r>
      <w:hyperlink w:anchor="sub_2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2.14</w:t>
        </w:r>
      </w:hyperlink>
      <w:r>
        <w:rPr>
          <w:rFonts w:cs="Arial" w:ascii="Arial" w:hAnsi="Arial"/>
          <w:sz w:val="20"/>
          <w:szCs w:val="20"/>
        </w:rPr>
        <w:t>) следует проверять визуально по картине горения.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417"/>
      <w:bookmarkEnd w:id="175"/>
      <w:r>
        <w:rPr>
          <w:rFonts w:cs="Arial" w:ascii="Arial" w:hAnsi="Arial"/>
          <w:sz w:val="20"/>
          <w:szCs w:val="20"/>
        </w:rPr>
        <w:t>Испытания следует проводить: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проскок пламени - на минимальном давлении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отрыв пламени - на максимальном давлении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наличие коптящих языков - на минимальном и максимальном давлениях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Проверку необходимо производить на каждом режиме не менее 5 мин.</w:t>
      </w:r>
    </w:p>
    <w:p>
      <w:pPr>
        <w:pStyle w:val="Normal"/>
        <w:autoSpaceDE w:val="false"/>
        <w:ind w:firstLine="720"/>
        <w:jc w:val="both"/>
        <w:rPr/>
      </w:pPr>
      <w:bookmarkStart w:id="176" w:name="sub_418"/>
      <w:bookmarkEnd w:id="176"/>
      <w:r>
        <w:rPr>
          <w:rFonts w:cs="Arial" w:ascii="Arial" w:hAnsi="Arial"/>
          <w:sz w:val="20"/>
          <w:szCs w:val="20"/>
        </w:rPr>
        <w:t>4.18. Время распространения пламени основной горелки по огневой поверхности (</w:t>
      </w:r>
      <w:hyperlink w:anchor="sub_21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2.16</w:t>
        </w:r>
      </w:hyperlink>
      <w:r>
        <w:rPr>
          <w:rFonts w:cs="Arial" w:ascii="Arial" w:hAnsi="Arial"/>
          <w:sz w:val="20"/>
          <w:szCs w:val="20"/>
        </w:rPr>
        <w:t>) следует проверять секундомером по ГОСТ 5072-79 при работе аппарата на минимальном давлении газа.</w:t>
      </w:r>
    </w:p>
    <w:p>
      <w:pPr>
        <w:pStyle w:val="Normal"/>
        <w:autoSpaceDE w:val="false"/>
        <w:ind w:firstLine="720"/>
        <w:jc w:val="both"/>
        <w:rPr/>
      </w:pPr>
      <w:bookmarkStart w:id="177" w:name="sub_418"/>
      <w:bookmarkStart w:id="178" w:name="sub_419"/>
      <w:bookmarkEnd w:id="177"/>
      <w:bookmarkEnd w:id="178"/>
      <w:r>
        <w:rPr>
          <w:rFonts w:cs="Arial" w:ascii="Arial" w:hAnsi="Arial"/>
          <w:sz w:val="20"/>
          <w:szCs w:val="20"/>
        </w:rPr>
        <w:t>4.19. Время подачи газа к основной горелке (</w:t>
      </w:r>
      <w:hyperlink w:anchor="sub_217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2.17а</w:t>
        </w:r>
      </w:hyperlink>
      <w:r>
        <w:rPr>
          <w:rFonts w:cs="Arial" w:ascii="Arial" w:hAnsi="Arial"/>
          <w:sz w:val="20"/>
          <w:szCs w:val="20"/>
        </w:rPr>
        <w:t>) следует проверять после розжига запальной горелки. Отсчет времени следует производить секундомером по ГОСТ 5072-79 от момента зажигания запальной горелки до момента воспламенения газа в основной горелке.</w:t>
      </w:r>
    </w:p>
    <w:p>
      <w:pPr>
        <w:pStyle w:val="Normal"/>
        <w:autoSpaceDE w:val="false"/>
        <w:ind w:firstLine="720"/>
        <w:jc w:val="both"/>
        <w:rPr/>
      </w:pPr>
      <w:bookmarkStart w:id="179" w:name="sub_419"/>
      <w:bookmarkEnd w:id="179"/>
      <w:r>
        <w:rPr>
          <w:rFonts w:cs="Arial" w:ascii="Arial" w:hAnsi="Arial"/>
          <w:sz w:val="20"/>
          <w:szCs w:val="20"/>
        </w:rPr>
        <w:t>Время прекращения подачи газа при погасании пламени запальной горелки (</w:t>
      </w:r>
      <w:hyperlink w:anchor="sub_217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2.17б</w:t>
        </w:r>
      </w:hyperlink>
      <w:r>
        <w:rPr>
          <w:rFonts w:cs="Arial" w:ascii="Arial" w:hAnsi="Arial"/>
          <w:sz w:val="20"/>
          <w:szCs w:val="20"/>
        </w:rPr>
        <w:t>) следует определять последовательным пятикратным (при приемо-сдаточных испытаниях один раз) прекращением подачи газа в аппарат, предварительно проработавший не менее 5 мин. Прекращение подачи газа следует осуществлять путем перекрытия газопровода перед аппаратом. Подача газа должна возобновляться сразу же после погасания пламени горелок. После 60 с с момента возобновления подачи газа расход газа не допускается.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Отключение основной горелки при отсутствии тяги в дымоходе (</w:t>
      </w:r>
      <w:hyperlink w:anchor="sub_217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2.17в</w:t>
        </w:r>
      </w:hyperlink>
      <w:r>
        <w:rPr>
          <w:rFonts w:cs="Arial" w:ascii="Arial" w:hAnsi="Arial"/>
          <w:sz w:val="20"/>
          <w:szCs w:val="20"/>
        </w:rPr>
        <w:t>) следует проверять последовательным перекрытием дымохода. При перекрытии дымохода на 10 с горелки не должны погасать. Через 60 с после перекрытия дымохода расход газа не допускается. Расход газа следует определять газовым счетчиком, обеспечивающим погрешность измерения не более 2%. Наличие расхода газа следует определять счетчиком по технической документации завода-изготовителя. При приемо-сдаточных испытаниях допускается прекращение подачи газа определять по изменению показаний мановакуумметра по ГОСТ 9933-75.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420"/>
      <w:bookmarkEnd w:id="180"/>
      <w:r>
        <w:rPr>
          <w:rFonts w:cs="Arial" w:ascii="Arial" w:hAnsi="Arial"/>
          <w:sz w:val="20"/>
          <w:szCs w:val="20"/>
        </w:rPr>
        <w:t>4.20. Уровень звуковой мощности следует измерять шумомером II класса с погрешностью измерения 3% при работе аппарата на максимальном давлении газа.</w:t>
      </w:r>
    </w:p>
    <w:p>
      <w:pPr>
        <w:pStyle w:val="Normal"/>
        <w:autoSpaceDE w:val="false"/>
        <w:ind w:firstLine="720"/>
        <w:jc w:val="both"/>
        <w:rPr/>
      </w:pPr>
      <w:bookmarkStart w:id="181" w:name="sub_420"/>
      <w:bookmarkStart w:id="182" w:name="sub_421"/>
      <w:bookmarkEnd w:id="181"/>
      <w:bookmarkEnd w:id="182"/>
      <w:r>
        <w:rPr>
          <w:rFonts w:cs="Arial" w:ascii="Arial" w:hAnsi="Arial"/>
          <w:sz w:val="20"/>
          <w:szCs w:val="20"/>
        </w:rPr>
        <w:t>4.21. Проверку силикатного эмалевого покрытия (</w:t>
      </w:r>
      <w:hyperlink w:anchor="sub_219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2.19</w:t>
        </w:r>
      </w:hyperlink>
      <w:r>
        <w:rPr>
          <w:rFonts w:cs="Arial" w:ascii="Arial" w:hAnsi="Arial"/>
          <w:sz w:val="20"/>
          <w:szCs w:val="20"/>
        </w:rPr>
        <w:t>) следует производить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421"/>
      <w:bookmarkEnd w:id="183"/>
      <w:r>
        <w:rPr>
          <w:rFonts w:cs="Arial" w:ascii="Arial" w:hAnsi="Arial"/>
          <w:sz w:val="20"/>
          <w:szCs w:val="20"/>
        </w:rPr>
        <w:t>для проверки термической стойкости покрытия поверхность эмалированных деталей следует нагреть до максимальной температуры и обрызгать 100 мл воды температурой 20°С в трех местах, в течение 3 с. Места эмалированных покрытий для обрызгивания следует определять по наиболее нагретым местам. После высыхания брызг и охлаждения аппарата следует произвести проверку испытуемой поверхности при помощи индикатора (ферроксила) следующим образом: на обезжиренную с помощью хлористого углерода эмалированную поверхность следует наложить целлофан, смоченный в индикаторе. Целлофан оставляют на испытуемой поверхности в течение 10 мин. После удаления целлофана с поверхности ни на целлофане, ни на испытуемой поверхности не должны быть заметны синие пятна.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Приготовление индикатора (ферроксила): в 100 мл воды растворить 1 г ферроционила калия (красный кровяной соли) и 10 г хлористого натрия (поваренной соли);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химической стойкости покрытия следует производить "пробой пятном". Для этого участок испытуемой поверхности протирают спиртом и очерчивают восковым карандашом. В центр очерченного круга диаметром 20 мм вливают каплю 4% уксусной кислоты, которую после выдержки в течение 1 мин смывают спиртом. На эмали не должно оставаться матового пятна;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механическую прочность следует испытывать путем удара свободно падающего на эмалевую поверхность одной из деталей аппарата стального шарика массой 50-60 г с определенной высоты. Произведение высоты на массу шарика должно составлять 0,19 Н х м (0,02 кг х м). Для сохранения вертикального направления падения груза применяется металлическая труба. Испытуемая деталь должна быть установлена на стальное колесо с наружным диаметром 60 мм, внутренним - 50 мм и кромками с радиусом закругления 1 мм. После удара на эмалевом покрытии не должно появляться сколов и трещин.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Толщину слоя эмалевого покрытия должны определять прибором типа "измеритель толщины пленок ИТП-1".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диффузного отражения для белых эмалей должен быть определен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i_о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К_о = К_э 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i_э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К_о      - коэффициент диффузного отражения образца;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Кэ       - коэффициент диффузного отражения эталона;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i_о, i_э - показания   микроамперметра   соответственно   для  эталона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диффузного отражения должны определять фотоэлектрическим блескомером типа ФБ-2.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Адгезию лакокрасочных покрытий следует определять методом решетчатых надрезов по ГОСТ 15140-78.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контрастности, определяющий укрывистость окрашенных поверхностей, должны определять по ГОСТ 8784-75.</w:t>
      </w:r>
    </w:p>
    <w:p>
      <w:pPr>
        <w:pStyle w:val="Normal"/>
        <w:autoSpaceDE w:val="false"/>
        <w:ind w:firstLine="720"/>
        <w:jc w:val="both"/>
        <w:rPr/>
      </w:pPr>
      <w:bookmarkStart w:id="184" w:name="sub_422"/>
      <w:bookmarkEnd w:id="184"/>
      <w:r>
        <w:rPr>
          <w:rFonts w:cs="Arial" w:ascii="Arial" w:hAnsi="Arial"/>
          <w:sz w:val="20"/>
          <w:szCs w:val="20"/>
        </w:rPr>
        <w:t>4.22. Стойкость неметаллических деталей воздействию углеводородных газов (</w:t>
      </w:r>
      <w:hyperlink w:anchor="sub_22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2.20</w:t>
        </w:r>
      </w:hyperlink>
      <w:r>
        <w:rPr>
          <w:rFonts w:cs="Arial" w:ascii="Arial" w:hAnsi="Arial"/>
          <w:sz w:val="20"/>
          <w:szCs w:val="20"/>
        </w:rPr>
        <w:t>) должны проверять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422"/>
      <w:bookmarkEnd w:id="185"/>
      <w:r>
        <w:rPr>
          <w:rFonts w:cs="Arial" w:ascii="Arial" w:hAnsi="Arial"/>
          <w:sz w:val="20"/>
          <w:szCs w:val="20"/>
        </w:rPr>
        <w:t>взвешенные детали, суммарная масса которых не менее 1 г, погрузить на 24 ч в сосуд с жидким пентаном так, чтобы они были полностью покрыты жидкостью и не касались друг друга и стенок сосуда. Затем детали следует извлечь и, промокнув фильтровальной бумагой за время не более 1 мин, поместить в закрытый бюкс и взвесить. Затем детали следует оставить в открытом бюксе на 24 ч, после чего вновь взвесить.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Изменение массы деталей следует вычислять по формулам: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m_1 - m_2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m_1 = ─────────── х 100%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m_2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m_0 - m_2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m_2 = ──────────- х 100%,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m_0 - масса деталей до погружения в пентан,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m_1 - масса деталей спустя 1 мин после извлечения из пентана,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m_2 - масса деталей спустя 24 ч после извлечения из пентана,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86" w:name="sub_423"/>
      <w:bookmarkEnd w:id="186"/>
      <w:r>
        <w:rPr>
          <w:rFonts w:cs="Arial" w:ascii="Arial" w:hAnsi="Arial"/>
          <w:sz w:val="20"/>
          <w:szCs w:val="20"/>
        </w:rPr>
        <w:t>4.23. Температуру нагрева наружных поверхностей и деталей аппарата (</w:t>
      </w:r>
      <w:hyperlink w:anchor="sub_2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2.22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3">
        <w:r>
          <w:rPr>
            <w:rStyle w:val="Style15"/>
            <w:rFonts w:cs="Arial" w:ascii="Arial" w:hAnsi="Arial"/>
            <w:sz w:val="20"/>
            <w:szCs w:val="20"/>
            <w:u w:val="single"/>
          </w:rPr>
          <w:t>2.23</w:t>
        </w:r>
      </w:hyperlink>
      <w:r>
        <w:rPr>
          <w:rFonts w:cs="Arial" w:ascii="Arial" w:hAnsi="Arial"/>
          <w:sz w:val="20"/>
          <w:szCs w:val="20"/>
        </w:rPr>
        <w:t>) следует определять при помощи поверхностных термопар типа ТКХ по ГОСТ 6616-74 с милливольтметром пирометрическим по ГОСТ 9736-80 или термометром сопротивления по технической документации, утвержденной в установленном порядке с логометром по ГОСТ 9736-80 при максимальном давлении газа перед аппаратом и максимальной температуре воды на выходе.</w:t>
      </w:r>
    </w:p>
    <w:p>
      <w:pPr>
        <w:pStyle w:val="Normal"/>
        <w:autoSpaceDE w:val="false"/>
        <w:ind w:firstLine="720"/>
        <w:jc w:val="both"/>
        <w:rPr/>
      </w:pPr>
      <w:bookmarkStart w:id="187" w:name="sub_423"/>
      <w:bookmarkEnd w:id="187"/>
      <w:r>
        <w:rPr>
          <w:rFonts w:cs="Arial" w:ascii="Arial" w:hAnsi="Arial"/>
          <w:sz w:val="20"/>
          <w:szCs w:val="20"/>
        </w:rPr>
        <w:t xml:space="preserve">Схема расположения точек приведена на </w:t>
      </w:r>
      <w:hyperlink w:anchor="sub_885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88" w:name="sub_424"/>
      <w:bookmarkEnd w:id="188"/>
      <w:r>
        <w:rPr>
          <w:rFonts w:cs="Arial" w:ascii="Arial" w:hAnsi="Arial"/>
          <w:sz w:val="20"/>
          <w:szCs w:val="20"/>
        </w:rPr>
        <w:t>4.24. Испытание аппарата на транспортную тряску (</w:t>
      </w:r>
      <w:hyperlink w:anchor="sub_22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2.24</w:t>
        </w:r>
      </w:hyperlink>
      <w:r>
        <w:rPr>
          <w:rFonts w:cs="Arial" w:ascii="Arial" w:hAnsi="Arial"/>
          <w:sz w:val="20"/>
          <w:szCs w:val="20"/>
        </w:rPr>
        <w:t>) должны проводить на стенде в течение (35 е 1) мин при средней перегрузке 2,4 g и частоте 9 Гц. Аппарат должен быть жестко укреплен на стенде.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9" w:name="sub_424"/>
      <w:bookmarkEnd w:id="189"/>
      <w:r>
        <w:rPr>
          <w:rFonts w:cs="Arial" w:ascii="Arial" w:hAnsi="Arial"/>
          <w:sz w:val="20"/>
          <w:szCs w:val="20"/>
        </w:rPr>
        <w:t>После испытаний аппаратов на транспортную тряску их следует проверить на соответствие всем требованиям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0" w:name="sub_500"/>
      <w:bookmarkEnd w:id="190"/>
      <w:r>
        <w:rPr>
          <w:rFonts w:cs="Arial" w:ascii="Arial" w:hAnsi="Arial"/>
          <w:b/>
          <w:bCs/>
          <w:sz w:val="20"/>
          <w:szCs w:val="20"/>
        </w:rPr>
        <w:t>5. Маркировка, упаковка,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1" w:name="sub_500"/>
      <w:bookmarkStart w:id="192" w:name="sub_500"/>
      <w:bookmarkEnd w:id="19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51"/>
      <w:bookmarkEnd w:id="193"/>
      <w:r>
        <w:rPr>
          <w:rFonts w:cs="Arial" w:ascii="Arial" w:hAnsi="Arial"/>
          <w:sz w:val="20"/>
          <w:szCs w:val="20"/>
        </w:rPr>
        <w:t>5.1. Каждый аппарат должен иметь табличку по ГОСТ 12969-67, прикрепленную в доступном месте (исключая лицевую поверхность) и содержащую: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51"/>
      <w:bookmarkEnd w:id="194"/>
      <w:r>
        <w:rPr>
          <w:rFonts w:cs="Arial" w:ascii="Arial" w:hAnsi="Arial"/>
          <w:sz w:val="20"/>
          <w:szCs w:val="20"/>
        </w:rPr>
        <w:t>наименование или товарный знак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порядковый номер аппарата по системе нумерации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год и месяц выпуска;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 аппарата;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величину номинального давления в Па и теплоту сгорания газа в кДж/м3,на которые рассчитан аппарат;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тепловую мощность аппарата в Вт.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Маркировка должна быть нанесена способом, обеспечивающим ее сохранность в течение всего срока службы аппарата.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5" w:name="sub_52"/>
      <w:bookmarkEnd w:id="195"/>
      <w:r>
        <w:rPr>
          <w:rFonts w:cs="Arial" w:ascii="Arial" w:hAnsi="Arial"/>
          <w:sz w:val="20"/>
          <w:szCs w:val="20"/>
        </w:rPr>
        <w:t>5.2. Все обработанные неокрашенные наружные детали аппарата и резьбовые концы штуцеров должны быть подвергнуты консервации по ГОСТ 9.014-78 пo II группе изделий для категорий условий хранения и транспортирования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6" w:name="sub_52"/>
      <w:bookmarkEnd w:id="196"/>
      <w:r>
        <w:rPr>
          <w:rFonts w:cs="Arial" w:ascii="Arial" w:hAnsi="Arial"/>
          <w:sz w:val="20"/>
          <w:szCs w:val="20"/>
        </w:rPr>
        <w:t>Срок действия консервации - 12 мес.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Отверстия штуцеров должны быть защищены от засорения.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8495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7" w:name="sub_885"/>
      <w:bookmarkEnd w:id="197"/>
      <w:r>
        <w:rPr>
          <w:rFonts w:cs="Arial" w:ascii="Arial" w:hAnsi="Arial"/>
          <w:sz w:val="20"/>
          <w:szCs w:val="20"/>
        </w:rPr>
        <w:t>"Черт. 5. Схема расположения точек измерения температур нагрева наружных поверхностей и деталей аппарата"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885"/>
      <w:bookmarkStart w:id="199" w:name="sub_885"/>
      <w:bookmarkEnd w:id="19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0" w:name="sub_53"/>
      <w:bookmarkEnd w:id="200"/>
      <w:r>
        <w:rPr>
          <w:rFonts w:cs="Arial" w:ascii="Arial" w:hAnsi="Arial"/>
          <w:sz w:val="20"/>
          <w:szCs w:val="20"/>
        </w:rPr>
        <w:t>5.3. Каждый аппарат должен быть обернут двухслойной упаковочной бумагой по ГОСТ 8828-75 или парафинированной бумагой по ГОСТ 9569-79, обвязан шпагатом и упакован в дощатую обрешетку по технической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1" w:name="sub_53"/>
      <w:bookmarkEnd w:id="201"/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54"/>
      <w:bookmarkEnd w:id="202"/>
      <w:r>
        <w:rPr>
          <w:rFonts w:cs="Arial" w:ascii="Arial" w:hAnsi="Arial"/>
          <w:sz w:val="20"/>
          <w:szCs w:val="20"/>
        </w:rPr>
        <w:t>5.4. Руководство по эксплуатации аппарата должно быть уложено в пакет из полиэтиленовой пленки по ГОСТ 10354-82 или завернуто в водонепроницаемую бумагу по ГОСТ 8828-75.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3" w:name="sub_54"/>
      <w:bookmarkStart w:id="204" w:name="sub_55"/>
      <w:bookmarkEnd w:id="203"/>
      <w:bookmarkEnd w:id="204"/>
      <w:r>
        <w:rPr>
          <w:rFonts w:cs="Arial" w:ascii="Arial" w:hAnsi="Arial"/>
          <w:sz w:val="20"/>
          <w:szCs w:val="20"/>
        </w:rPr>
        <w:t>5.5. Хранение аппаратов - по группе условий хранения С по ГОСТ 15150-69.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5" w:name="sub_55"/>
      <w:bookmarkStart w:id="206" w:name="sub_56"/>
      <w:bookmarkEnd w:id="205"/>
      <w:bookmarkEnd w:id="206"/>
      <w:r>
        <w:rPr>
          <w:rFonts w:cs="Arial" w:ascii="Arial" w:hAnsi="Arial"/>
          <w:sz w:val="20"/>
          <w:szCs w:val="20"/>
        </w:rPr>
        <w:t>5.6. Транспортирование аппаратов - по группе условий хранения Ж2 по ГОСТ 15150-69.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7" w:name="sub_56"/>
      <w:bookmarkStart w:id="208" w:name="sub_57"/>
      <w:bookmarkEnd w:id="207"/>
      <w:bookmarkEnd w:id="208"/>
      <w:r>
        <w:rPr>
          <w:rFonts w:cs="Arial" w:ascii="Arial" w:hAnsi="Arial"/>
          <w:sz w:val="20"/>
          <w:szCs w:val="20"/>
        </w:rPr>
        <w:t>5.7. Маркировка транспортной тары - по ГОСТ 14192-77.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57"/>
      <w:bookmarkStart w:id="210" w:name="sub_57"/>
      <w:bookmarkEnd w:id="2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11" w:name="sub_264923584"/>
      <w:bookmarkEnd w:id="211"/>
      <w:r>
        <w:rPr>
          <w:rFonts w:cs="Arial" w:ascii="Arial" w:hAnsi="Arial"/>
          <w:i/>
          <w:iCs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12" w:name="sub_264923584"/>
      <w:bookmarkStart w:id="213" w:name="sub_264923584"/>
      <w:bookmarkEnd w:id="21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4" w:name="sub_600"/>
      <w:bookmarkEnd w:id="214"/>
      <w:r>
        <w:rPr>
          <w:rFonts w:cs="Arial" w:ascii="Arial" w:hAnsi="Arial"/>
          <w:b/>
          <w:bCs/>
          <w:sz w:val="20"/>
          <w:szCs w:val="20"/>
        </w:rPr>
        <w:t>6.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5" w:name="sub_600"/>
      <w:bookmarkStart w:id="216" w:name="sub_600"/>
      <w:bookmarkEnd w:id="21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7" w:name="sub_61"/>
      <w:bookmarkEnd w:id="217"/>
      <w:r>
        <w:rPr>
          <w:rFonts w:cs="Arial" w:ascii="Arial" w:hAnsi="Arial"/>
          <w:sz w:val="20"/>
          <w:szCs w:val="20"/>
        </w:rPr>
        <w:t>6.1. Предприятие-изготовитель должно гарантировать соответствие аппаратов требованиям настоящего стандарта при условии соблюдения правил монтажа, хранения и эксплуатации, указанных в настоящем стандарте и руководстве по эксплуатации по ГОСТ 2.606-71.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8" w:name="sub_61"/>
      <w:bookmarkEnd w:id="218"/>
      <w:r>
        <w:rPr>
          <w:rFonts w:cs="Arial" w:ascii="Arial" w:hAnsi="Arial"/>
          <w:sz w:val="20"/>
          <w:szCs w:val="20"/>
        </w:rPr>
        <w:t>Гарантийный срок эксплуатации аппаратов, поступающих для розничной продажи, - 2 года со дня продажи; аппаратов, предназначенных для внерыночного потребления, - 2,5 года с момента получения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Гарантийный срок эксплуатации аппаратов, которым в установленном порядке присвоен государственный Знак качества, - три года: для аппаратов, поступающих в розничную продажу, - со дня продажи; для аппаратов, предназначенных для внерыночного потребления, - с момента получения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2007-04-23T08:31:00Z</dcterms:created>
  <dc:creator>VIKTOR</dc:creator>
  <dc:description/>
  <dc:language>ru-RU</dc:language>
  <cp:lastModifiedBy>VIKTOR</cp:lastModifiedBy>
  <dcterms:modified xsi:type="dcterms:W3CDTF">2007-04-23T08:31:00Z</dcterms:modified>
  <cp:revision>2</cp:revision>
  <dc:subject/>
  <dc:title/>
</cp:coreProperties>
</file>