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19111-2001</w:t>
        <w:br/>
        <w:t>"Изделия погонажные профильные поливинилхлоридные для внутренней отделки. Технические условия"</w:t>
        <w:br/>
        <w:t>(введен в действие постановлением Госстроя РФ от 31 декабря 2002 г. N 171)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Polyvinyilchloride shaped linear articles for interior finish.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2003-07-01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19111-77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Классификация,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 Характеристики (свойства)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 Требования к сырью и материалам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4.4.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Требования безопасности и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Указания по применению и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А. Сведения о разработчиках стандарта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изделия погонажные профильные поливинилхлоридные (далее - изделия) с поперечным сечением различной геометрической формы, изготавливаемые способом экструзии из композиции на основе поливинилхлорида и/или сополимеров винилхлорида с различными добавками.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 предназначаются для внутренней отделки (установки) в помещениях всех типов зданий, для отделки мебели и других бытовых целей.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изложенные в </w:t>
      </w:r>
      <w:hyperlink w:anchor="sub_3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пунктах 3.10</w:t>
        </w:r>
      </w:hyperlink>
      <w:r>
        <w:rPr>
          <w:rFonts w:cs="Arial" w:ascii="Arial" w:hAnsi="Arial"/>
          <w:sz w:val="20"/>
          <w:szCs w:val="20"/>
        </w:rPr>
        <w:t xml:space="preserve"> (в части отклонений по длине), </w:t>
      </w:r>
      <w:hyperlink w:anchor="sub_313">
        <w:r>
          <w:rPr>
            <w:rStyle w:val="Style15"/>
            <w:rFonts w:cs="Arial" w:ascii="Arial" w:hAnsi="Arial"/>
            <w:sz w:val="20"/>
            <w:szCs w:val="20"/>
            <w:u w:val="single"/>
          </w:rPr>
          <w:t>3.13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подразделах 4.1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0">
        <w:r>
          <w:rPr>
            <w:rStyle w:val="Style15"/>
            <w:rFonts w:cs="Arial" w:ascii="Arial" w:hAnsi="Arial"/>
            <w:sz w:val="20"/>
            <w:szCs w:val="20"/>
            <w:u w:val="single"/>
          </w:rPr>
          <w:t>4.2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0">
        <w:r>
          <w:rPr>
            <w:rStyle w:val="Style15"/>
            <w:rFonts w:cs="Arial" w:ascii="Arial" w:hAnsi="Arial"/>
            <w:sz w:val="20"/>
            <w:szCs w:val="20"/>
            <w:u w:val="single"/>
          </w:rPr>
          <w:t>4.4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00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5-7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12.1.044-89 ССБТ. Пожаровзрывоопасность веществ и материалов. Номенклатура показателей и методы их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Штангенциркули.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7502-98 Рулетки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10354-82 Пленка полиэтиленовая.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11262-80 Пластмассы. Метод испытания на растяжение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11529-86 Материалы поливинилхлоридные для полов. Методы контроля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11583-74 Материалы полимерные строительные отделочные. Методы определения цветоустойчивости под воздействием света, равномерности окраски и светлоты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19433-88 Грузы опасные. Классификация и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30402-96 Материалы строительные. Метод испытаний на воспламеняемость.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Классификация,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01"/>
      <w:bookmarkEnd w:id="9"/>
      <w:r>
        <w:rPr>
          <w:rFonts w:cs="Arial" w:ascii="Arial" w:hAnsi="Arial"/>
          <w:sz w:val="20"/>
          <w:szCs w:val="20"/>
        </w:rPr>
        <w:t>3.1. Изделия в зависимости от значения показателя абсолютной деформации при вдавливании подразделяют на три марки:</w:t>
      </w:r>
    </w:p>
    <w:p>
      <w:pPr>
        <w:pStyle w:val="Normal"/>
        <w:autoSpaceDE w:val="false"/>
        <w:ind w:firstLine="720"/>
        <w:jc w:val="both"/>
        <w:rPr/>
      </w:pPr>
      <w:bookmarkStart w:id="10" w:name="sub_301"/>
      <w:bookmarkStart w:id="11" w:name="sub_3011"/>
      <w:bookmarkEnd w:id="10"/>
      <w:bookmarkEnd w:id="11"/>
      <w:r>
        <w:rPr>
          <w:rFonts w:cs="Arial" w:ascii="Arial" w:hAnsi="Arial"/>
          <w:b/>
          <w:bCs/>
          <w:sz w:val="20"/>
          <w:szCs w:val="20"/>
        </w:rPr>
        <w:t>Ж</w:t>
      </w:r>
      <w:r>
        <w:rPr>
          <w:rFonts w:cs="Arial" w:ascii="Arial" w:hAnsi="Arial"/>
          <w:sz w:val="20"/>
          <w:szCs w:val="20"/>
        </w:rPr>
        <w:t xml:space="preserve"> - жесткие;</w:t>
      </w:r>
    </w:p>
    <w:p>
      <w:pPr>
        <w:pStyle w:val="Normal"/>
        <w:autoSpaceDE w:val="false"/>
        <w:ind w:firstLine="720"/>
        <w:jc w:val="both"/>
        <w:rPr/>
      </w:pPr>
      <w:bookmarkStart w:id="12" w:name="sub_3011"/>
      <w:bookmarkStart w:id="13" w:name="sub_3012"/>
      <w:bookmarkEnd w:id="12"/>
      <w:bookmarkEnd w:id="13"/>
      <w:r>
        <w:rPr>
          <w:rFonts w:cs="Arial" w:ascii="Arial" w:hAnsi="Arial"/>
          <w:b/>
          <w:bCs/>
          <w:sz w:val="20"/>
          <w:szCs w:val="20"/>
        </w:rPr>
        <w:t>ПЖ</w:t>
      </w:r>
      <w:r>
        <w:rPr>
          <w:rFonts w:cs="Arial" w:ascii="Arial" w:hAnsi="Arial"/>
          <w:sz w:val="20"/>
          <w:szCs w:val="20"/>
        </w:rPr>
        <w:t xml:space="preserve"> - полужесткие;</w:t>
      </w:r>
    </w:p>
    <w:p>
      <w:pPr>
        <w:pStyle w:val="Normal"/>
        <w:autoSpaceDE w:val="false"/>
        <w:ind w:firstLine="720"/>
        <w:jc w:val="both"/>
        <w:rPr/>
      </w:pPr>
      <w:bookmarkStart w:id="14" w:name="sub_3012"/>
      <w:bookmarkStart w:id="15" w:name="sub_3013"/>
      <w:bookmarkEnd w:id="14"/>
      <w:bookmarkEnd w:id="15"/>
      <w:r>
        <w:rPr>
          <w:rFonts w:cs="Arial" w:ascii="Arial" w:hAnsi="Arial"/>
          <w:b/>
          <w:bCs/>
          <w:sz w:val="20"/>
          <w:szCs w:val="20"/>
        </w:rPr>
        <w:t>М</w:t>
      </w:r>
      <w:r>
        <w:rPr>
          <w:rFonts w:cs="Arial" w:ascii="Arial" w:hAnsi="Arial"/>
          <w:sz w:val="20"/>
          <w:szCs w:val="20"/>
        </w:rPr>
        <w:t xml:space="preserve"> - мягкие.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013"/>
      <w:bookmarkStart w:id="17" w:name="sub_302"/>
      <w:bookmarkEnd w:id="16"/>
      <w:bookmarkEnd w:id="17"/>
      <w:r>
        <w:rPr>
          <w:rFonts w:cs="Arial" w:ascii="Arial" w:hAnsi="Arial"/>
          <w:sz w:val="20"/>
          <w:szCs w:val="20"/>
        </w:rPr>
        <w:t>3.2. Изделия марок Ж и ПЖ в зависимости от функционального назначения изготавливают двух видов:</w:t>
      </w:r>
    </w:p>
    <w:p>
      <w:pPr>
        <w:pStyle w:val="Normal"/>
        <w:autoSpaceDE w:val="false"/>
        <w:ind w:firstLine="720"/>
        <w:jc w:val="both"/>
        <w:rPr/>
      </w:pPr>
      <w:bookmarkStart w:id="18" w:name="sub_302"/>
      <w:bookmarkEnd w:id="18"/>
      <w:r>
        <w:rPr>
          <w:rFonts w:cs="Arial" w:ascii="Arial" w:hAnsi="Arial"/>
          <w:sz w:val="20"/>
          <w:szCs w:val="20"/>
        </w:rPr>
        <w:t xml:space="preserve">основные - </w:t>
      </w:r>
      <w:r>
        <w:rPr>
          <w:rFonts w:cs="Arial" w:ascii="Arial" w:hAnsi="Arial"/>
          <w:b/>
          <w:bCs/>
          <w:sz w:val="20"/>
          <w:szCs w:val="20"/>
        </w:rPr>
        <w:t>ЖО</w:t>
      </w:r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b/>
          <w:bCs/>
          <w:sz w:val="20"/>
          <w:szCs w:val="20"/>
        </w:rPr>
        <w:t>ПЖО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вспомогательные - </w:t>
      </w:r>
      <w:r>
        <w:rPr>
          <w:rFonts w:cs="Arial" w:ascii="Arial" w:hAnsi="Arial"/>
          <w:b/>
          <w:bCs/>
          <w:sz w:val="20"/>
          <w:szCs w:val="20"/>
        </w:rPr>
        <w:t>ЖВ</w:t>
      </w:r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b/>
          <w:bCs/>
          <w:sz w:val="20"/>
          <w:szCs w:val="20"/>
        </w:rPr>
        <w:t>ПЖВ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9" w:name="sub_303"/>
      <w:bookmarkEnd w:id="19"/>
      <w:r>
        <w:rPr>
          <w:rFonts w:cs="Arial" w:ascii="Arial" w:hAnsi="Arial"/>
          <w:sz w:val="20"/>
          <w:szCs w:val="20"/>
        </w:rPr>
        <w:t>3.3. Изделия вида ЖО изготавливают следующих наименований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03"/>
      <w:bookmarkEnd w:id="20"/>
      <w:r>
        <w:rPr>
          <w:rFonts w:cs="Arial" w:ascii="Arial" w:hAnsi="Arial"/>
          <w:sz w:val="20"/>
          <w:szCs w:val="20"/>
        </w:rPr>
        <w:t>- элементы внутренних облицовок;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плинтусы.</w:t>
      </w:r>
    </w:p>
    <w:p>
      <w:pPr>
        <w:pStyle w:val="Normal"/>
        <w:autoSpaceDE w:val="false"/>
        <w:ind w:firstLine="720"/>
        <w:jc w:val="both"/>
        <w:rPr/>
      </w:pPr>
      <w:bookmarkStart w:id="21" w:name="sub_304"/>
      <w:bookmarkEnd w:id="21"/>
      <w:r>
        <w:rPr>
          <w:rFonts w:cs="Arial" w:ascii="Arial" w:hAnsi="Arial"/>
          <w:sz w:val="20"/>
          <w:szCs w:val="20"/>
        </w:rPr>
        <w:t>3.4. Изделия вида ЖВ изготавливают следующих наименований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04"/>
      <w:bookmarkEnd w:id="22"/>
      <w:r>
        <w:rPr>
          <w:rFonts w:cs="Arial" w:ascii="Arial" w:hAnsi="Arial"/>
          <w:sz w:val="20"/>
          <w:szCs w:val="20"/>
        </w:rPr>
        <w:t>- трубки;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уголки;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раскладки;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детали крепления элементов внутренних облицовок.</w:t>
      </w:r>
    </w:p>
    <w:p>
      <w:pPr>
        <w:pStyle w:val="Normal"/>
        <w:autoSpaceDE w:val="false"/>
        <w:ind w:firstLine="720"/>
        <w:jc w:val="both"/>
        <w:rPr/>
      </w:pPr>
      <w:bookmarkStart w:id="23" w:name="sub_305"/>
      <w:bookmarkEnd w:id="23"/>
      <w:r>
        <w:rPr>
          <w:rFonts w:cs="Arial" w:ascii="Arial" w:hAnsi="Arial"/>
          <w:sz w:val="20"/>
          <w:szCs w:val="20"/>
        </w:rPr>
        <w:t>3.5. Изделия вида ПЖО изготавливают следующих наименований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05"/>
      <w:bookmarkEnd w:id="24"/>
      <w:r>
        <w:rPr>
          <w:rFonts w:cs="Arial" w:ascii="Arial" w:hAnsi="Arial"/>
          <w:sz w:val="20"/>
          <w:szCs w:val="20"/>
        </w:rPr>
        <w:t>- поручни;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накладки на проступи;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плинтусы.</w:t>
      </w:r>
    </w:p>
    <w:p>
      <w:pPr>
        <w:pStyle w:val="Normal"/>
        <w:autoSpaceDE w:val="false"/>
        <w:ind w:firstLine="720"/>
        <w:jc w:val="both"/>
        <w:rPr/>
      </w:pPr>
      <w:bookmarkStart w:id="25" w:name="sub_306"/>
      <w:bookmarkEnd w:id="25"/>
      <w:r>
        <w:rPr>
          <w:rFonts w:cs="Arial" w:ascii="Arial" w:hAnsi="Arial"/>
          <w:sz w:val="20"/>
          <w:szCs w:val="20"/>
        </w:rPr>
        <w:t>3.6. Изделия вида ПЖВ изготавливают следующих наименований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06"/>
      <w:bookmarkEnd w:id="26"/>
      <w:r>
        <w:rPr>
          <w:rFonts w:cs="Arial" w:ascii="Arial" w:hAnsi="Arial"/>
          <w:sz w:val="20"/>
          <w:szCs w:val="20"/>
        </w:rPr>
        <w:t>- накладки угловые;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нащельники;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уголки;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дверные порожки;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раскладки мебельные.</w:t>
      </w:r>
    </w:p>
    <w:p>
      <w:pPr>
        <w:pStyle w:val="Normal"/>
        <w:autoSpaceDE w:val="false"/>
        <w:ind w:firstLine="720"/>
        <w:jc w:val="both"/>
        <w:rPr/>
      </w:pPr>
      <w:bookmarkStart w:id="27" w:name="sub_307"/>
      <w:bookmarkEnd w:id="27"/>
      <w:r>
        <w:rPr>
          <w:rFonts w:cs="Arial" w:ascii="Arial" w:hAnsi="Arial"/>
          <w:sz w:val="20"/>
          <w:szCs w:val="20"/>
        </w:rPr>
        <w:t>3.7. Изделия марки М изготавливают следующих наименований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07"/>
      <w:bookmarkEnd w:id="28"/>
      <w:r>
        <w:rPr>
          <w:rFonts w:cs="Arial" w:ascii="Arial" w:hAnsi="Arial"/>
          <w:sz w:val="20"/>
          <w:szCs w:val="20"/>
        </w:rPr>
        <w:t>- трубки;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прутки сварочные для линолеума.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08"/>
      <w:bookmarkEnd w:id="29"/>
      <w:r>
        <w:rPr>
          <w:rFonts w:cs="Arial" w:ascii="Arial" w:hAnsi="Arial"/>
          <w:sz w:val="20"/>
          <w:szCs w:val="20"/>
        </w:rPr>
        <w:t>3.8. При изготовлении изделий других наименований они должны соответствовать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08"/>
      <w:bookmarkStart w:id="31" w:name="sub_309"/>
      <w:bookmarkEnd w:id="30"/>
      <w:bookmarkEnd w:id="31"/>
      <w:r>
        <w:rPr>
          <w:rFonts w:cs="Arial" w:ascii="Arial" w:hAnsi="Arial"/>
          <w:sz w:val="20"/>
          <w:szCs w:val="20"/>
        </w:rPr>
        <w:t>3.9. Основные размеры поперечного сечения, предельные отклонения от них и масса 1 м длины изделия должны быть указаны на рабочих чертежах,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09"/>
      <w:bookmarkStart w:id="33" w:name="sub_310"/>
      <w:bookmarkEnd w:id="32"/>
      <w:bookmarkEnd w:id="33"/>
      <w:r>
        <w:rPr>
          <w:rFonts w:cs="Arial" w:ascii="Arial" w:hAnsi="Arial"/>
          <w:sz w:val="20"/>
          <w:szCs w:val="20"/>
        </w:rPr>
        <w:t>3.10. Изделия марки Ж выпускают в виде мерных отрезков длиной не более 6 м, марки ПЖ - в виде мерных отрезков длиной не более 6 м и бухт длиной не более 50 м, марки М - в виде бухт длиной не более 50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10"/>
      <w:bookmarkEnd w:id="34"/>
      <w:r>
        <w:rPr>
          <w:rFonts w:cs="Arial" w:ascii="Arial" w:hAnsi="Arial"/>
          <w:sz w:val="20"/>
          <w:szCs w:val="20"/>
        </w:rPr>
        <w:t>При поставке изделий в бухтах не допускаются изменения геометрической формы поперечного сечения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по длине мерного отрезка не должно быть более 10 мм - при длине отрезка до 2,5 м; более 20 мм - при длине более 2,5 м; более 3 % - при длине изделия в бухте до 24 м; более 2 % - при длине изделия в бухте до 50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1"/>
      <w:bookmarkEnd w:id="35"/>
      <w:r>
        <w:rPr>
          <w:rFonts w:cs="Arial" w:ascii="Arial" w:hAnsi="Arial"/>
          <w:sz w:val="20"/>
          <w:szCs w:val="20"/>
        </w:rPr>
        <w:t>3.11. Мерные отрезки изделий вида ЖО, предназначенные для элементов внутренней облицовки, должны быть прямолинейными по всей длине. Отклонение от прямолинейности не должно превышать 3 мм на 1 м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11"/>
      <w:bookmarkStart w:id="37" w:name="sub_312"/>
      <w:bookmarkEnd w:id="36"/>
      <w:bookmarkEnd w:id="37"/>
      <w:r>
        <w:rPr>
          <w:rFonts w:cs="Arial" w:ascii="Arial" w:hAnsi="Arial"/>
          <w:sz w:val="20"/>
          <w:szCs w:val="20"/>
        </w:rPr>
        <w:t>3.12. Бухта может состоять из нескольких кусков. Наименьшая длина одного куска и число кусков в бухте должны быть согласованы с потребителем и указаны в заказе.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12"/>
      <w:bookmarkStart w:id="39" w:name="sub_313"/>
      <w:bookmarkEnd w:id="38"/>
      <w:bookmarkEnd w:id="39"/>
      <w:r>
        <w:rPr>
          <w:rFonts w:cs="Arial" w:ascii="Arial" w:hAnsi="Arial"/>
          <w:sz w:val="20"/>
          <w:szCs w:val="20"/>
        </w:rPr>
        <w:t>3.13. Условное обозначение изделия должно состоять из его наименования, марки и (или) вида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13"/>
      <w:bookmarkEnd w:id="40"/>
      <w:r>
        <w:rPr>
          <w:rFonts w:cs="Arial" w:ascii="Arial" w:hAnsi="Arial"/>
          <w:sz w:val="20"/>
          <w:szCs w:val="20"/>
        </w:rPr>
        <w:t>Пример условного обозначения плинтуса жесткого основного: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Плинтус ЖО ГОСТ 19111-2001.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трубки вспомогательной полужесткой: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Трубка ПЖВ ГОСТ 19111-2001.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прутка мягкого сварочного: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Пруток сварочный М ГОСТ 19111-2001.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400"/>
      <w:bookmarkEnd w:id="41"/>
      <w:r>
        <w:rPr>
          <w:rFonts w:cs="Arial" w:ascii="Arial" w:hAnsi="Arial"/>
          <w:b/>
          <w:bCs/>
          <w:sz w:val="20"/>
          <w:szCs w:val="20"/>
        </w:rPr>
        <w:t>4.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400"/>
      <w:bookmarkStart w:id="43" w:name="sub_400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4" w:name="sub_410"/>
      <w:bookmarkEnd w:id="44"/>
      <w:r>
        <w:rPr>
          <w:rFonts w:cs="Arial" w:ascii="Arial" w:hAnsi="Arial"/>
          <w:b/>
          <w:bCs/>
          <w:sz w:val="20"/>
          <w:szCs w:val="20"/>
        </w:rPr>
        <w:t>4.1. Характеристики (свойства)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5" w:name="sub_410"/>
      <w:bookmarkStart w:id="46" w:name="sub_410"/>
      <w:bookmarkEnd w:id="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11"/>
      <w:bookmarkEnd w:id="47"/>
      <w:r>
        <w:rPr>
          <w:rFonts w:cs="Arial" w:ascii="Arial" w:hAnsi="Arial"/>
          <w:sz w:val="20"/>
          <w:szCs w:val="20"/>
        </w:rPr>
        <w:t>4.1.1. Изделия должны соответствовать требованиям настоящего стандарта и изготавливаться по технологическому регламенту и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11"/>
      <w:bookmarkStart w:id="49" w:name="sub_412"/>
      <w:bookmarkEnd w:id="48"/>
      <w:bookmarkEnd w:id="49"/>
      <w:r>
        <w:rPr>
          <w:rFonts w:cs="Arial" w:ascii="Arial" w:hAnsi="Arial"/>
          <w:sz w:val="20"/>
          <w:szCs w:val="20"/>
        </w:rPr>
        <w:t>4.1.2. Изделия изготавливают разных цветов, с глянцевой, матовой, гладкой, рифленой или тисненой лицевой поверхностью, а также ламинированные.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12"/>
      <w:bookmarkEnd w:id="50"/>
      <w:r>
        <w:rPr>
          <w:rFonts w:cs="Arial" w:ascii="Arial" w:hAnsi="Arial"/>
          <w:sz w:val="20"/>
          <w:szCs w:val="20"/>
        </w:rPr>
        <w:t>Цвет и фактура лицевой поверхности должны соответствовать образцу-эталону, согласованному с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13"/>
      <w:bookmarkEnd w:id="51"/>
      <w:r>
        <w:rPr>
          <w:rFonts w:cs="Arial" w:ascii="Arial" w:hAnsi="Arial"/>
          <w:sz w:val="20"/>
          <w:szCs w:val="20"/>
        </w:rPr>
        <w:t>4.1.3. Одноцветные изделия должны иметь равномерную окраску по всей площади лицевой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13"/>
      <w:bookmarkEnd w:id="52"/>
      <w:r>
        <w:rPr>
          <w:rFonts w:cs="Arial" w:ascii="Arial" w:hAnsi="Arial"/>
          <w:sz w:val="20"/>
          <w:szCs w:val="20"/>
        </w:rPr>
        <w:t>Окраску считают равномерной, если цветовое различие между двумя любыми участками лицевой поверхности не превышает четырех порогов цветоразличения.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14"/>
      <w:bookmarkEnd w:id="53"/>
      <w:r>
        <w:rPr>
          <w:rFonts w:cs="Arial" w:ascii="Arial" w:hAnsi="Arial"/>
          <w:sz w:val="20"/>
          <w:szCs w:val="20"/>
        </w:rPr>
        <w:t>4.1.4. Одноцветные изделия должны быть цветоустойчивыми. Изделия считают цветоустойчивыми, если после облучения в течение не менее 30 ч цветовое различие не превышает четырех порогов цветоразличения.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4"/>
      <w:bookmarkStart w:id="55" w:name="sub_415"/>
      <w:bookmarkEnd w:id="54"/>
      <w:bookmarkEnd w:id="55"/>
      <w:r>
        <w:rPr>
          <w:rFonts w:cs="Arial" w:ascii="Arial" w:hAnsi="Arial"/>
          <w:sz w:val="20"/>
          <w:szCs w:val="20"/>
        </w:rPr>
        <w:t>4.1.5. На лицевой поверхности изделий не допускаются наплывы, бугорки, раковины, царапины и пятна.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15"/>
      <w:bookmarkEnd w:id="56"/>
      <w:r>
        <w:rPr>
          <w:rFonts w:cs="Arial" w:ascii="Arial" w:hAnsi="Arial"/>
          <w:sz w:val="20"/>
          <w:szCs w:val="20"/>
        </w:rPr>
        <w:t>Кромки и торцы не должны иметь местных искривлений, надрывов и зазубрин.</w:t>
      </w:r>
    </w:p>
    <w:p>
      <w:pPr>
        <w:pStyle w:val="Normal"/>
        <w:autoSpaceDE w:val="false"/>
        <w:ind w:firstLine="720"/>
        <w:jc w:val="both"/>
        <w:rPr/>
      </w:pPr>
      <w:bookmarkStart w:id="57" w:name="sub_416"/>
      <w:bookmarkEnd w:id="57"/>
      <w:r>
        <w:rPr>
          <w:rFonts w:cs="Arial" w:ascii="Arial" w:hAnsi="Arial"/>
          <w:sz w:val="20"/>
          <w:szCs w:val="20"/>
        </w:rPr>
        <w:t xml:space="preserve">4.1.6. Физико-механические показатели изделий в зависимости от марки должны соответствовать нормам, указанным в </w:t>
      </w:r>
      <w:hyperlink w:anchor="sub_41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16"/>
      <w:bookmarkStart w:id="59" w:name="sub_417"/>
      <w:bookmarkEnd w:id="58"/>
      <w:bookmarkEnd w:id="59"/>
      <w:r>
        <w:rPr>
          <w:rFonts w:cs="Arial" w:ascii="Arial" w:hAnsi="Arial"/>
          <w:sz w:val="20"/>
          <w:szCs w:val="20"/>
        </w:rPr>
        <w:t>4.1.7. Прочность сцепления декоративного ламинированного отделочного покрытия с изделием должна быть не менее 2,5 Н/мм.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417"/>
      <w:bookmarkStart w:id="61" w:name="sub_417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4101"/>
      <w:bookmarkEnd w:id="6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4101"/>
      <w:bookmarkStart w:id="64" w:name="sub_4101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Наименование изделия   │       Норма для марки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│                          │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├───────────┬────────┬─────────┤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│     </w:t>
      </w:r>
      <w:hyperlink w:anchor="sub_3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</w:t>
      </w:r>
      <w:hyperlink w:anchor="sub_3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hyperlink w:anchor="sub_3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  │Элементы        внутренних│  1,1-1,6  │0,3-1,0 │Не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   │облицовок,        плинтусы│           │        │ 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 │наличники,         поручни│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вдавливании, │накладки    на    проступи│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│прутки    сварочные    для│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линолеума                 │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   │          То же           │    2,0    │  2,0   │ 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линейных     │                          │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размеров,  %,│                          │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│                          │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Истираемость,│Накладки   на    проступи,│     -     │  120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мкм, не более│порожки дверных проемов   │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при│Элементы        внутренних│   10,0    │  20,0  │  30,0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растяжении,  │облицовок,       плинтусы,│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МПа, не      │наличники,        поручни,│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│накладки   на    проступи,│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прутки    сварочные    для│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линолеума                 │  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Стойкость   к│Элементы        внутренних│     -     │Не    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удару     при│облицовок,       плинтусы,│           │разрушение  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 │наличники,        поручни,│           │10%     испытанных│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(23+-2)°С    │накладки на проступи      │           │образцов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Гибкость     │Трубки,  прутки  сварочные│При       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линолеума             │изгибании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вокруг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стержня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мм   на│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образце  не│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должны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появляться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трещины,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разрывы,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изломы,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вмятины   и│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дефекты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└─────────────┴──────────────────────────┴───────────┴────────┴─────────┘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420"/>
      <w:bookmarkEnd w:id="65"/>
      <w:r>
        <w:rPr>
          <w:rFonts w:cs="Arial" w:ascii="Arial" w:hAnsi="Arial"/>
          <w:b/>
          <w:bCs/>
          <w:sz w:val="20"/>
          <w:szCs w:val="20"/>
        </w:rPr>
        <w:t>4.2. Требования к сырью и материалам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420"/>
      <w:bookmarkStart w:id="67" w:name="sub_420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Сырье и материалы, применяемые для изготовления изделий, должны отвечать требованиям стандартов, технических условий или контрактов на поставку.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" w:name="sub_430"/>
      <w:bookmarkEnd w:id="68"/>
      <w:r>
        <w:rPr>
          <w:rFonts w:cs="Arial" w:ascii="Arial" w:hAnsi="Arial"/>
          <w:b/>
          <w:bCs/>
          <w:sz w:val="20"/>
          <w:szCs w:val="20"/>
        </w:rPr>
        <w:t>4.3.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" w:name="sub_430"/>
      <w:bookmarkStart w:id="70" w:name="sub_430"/>
      <w:bookmarkEnd w:id="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31"/>
      <w:bookmarkEnd w:id="71"/>
      <w:r>
        <w:rPr>
          <w:rFonts w:cs="Arial" w:ascii="Arial" w:hAnsi="Arial"/>
          <w:sz w:val="20"/>
          <w:szCs w:val="20"/>
        </w:rPr>
        <w:t>4.3.1. Мерные отрезки изделий одинаковой длины упаковывают в пачки. Пачку заворачивают с учетом защиты торцов в полиэтиленовую пленку по ГОСТ 10354 или полиэтиленовый рукав по нормативной документации (далее - НД), утвержденной в установленном порядке, и закрепляют по краям на расстоянии 15-30 см от торцов пачки.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31"/>
      <w:bookmarkStart w:id="73" w:name="sub_432"/>
      <w:bookmarkEnd w:id="72"/>
      <w:bookmarkEnd w:id="73"/>
      <w:r>
        <w:rPr>
          <w:rFonts w:cs="Arial" w:ascii="Arial" w:hAnsi="Arial"/>
          <w:sz w:val="20"/>
          <w:szCs w:val="20"/>
        </w:rPr>
        <w:t>4.3.2. Бухту упаковывают так же, как и пачку. Масса пачки или бухты должна быть не более 32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32"/>
      <w:bookmarkStart w:id="75" w:name="sub_433"/>
      <w:bookmarkEnd w:id="74"/>
      <w:bookmarkEnd w:id="75"/>
      <w:r>
        <w:rPr>
          <w:rFonts w:cs="Arial" w:ascii="Arial" w:hAnsi="Arial"/>
          <w:sz w:val="20"/>
          <w:szCs w:val="20"/>
        </w:rPr>
        <w:t>4.3.3. Допускается применять другие упаковочные средства по НД, утвержденной в установленном порядке, обеспечивающие сохранность изделий при хранении и транспортировании.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33"/>
      <w:bookmarkEnd w:id="76"/>
      <w:r>
        <w:rPr>
          <w:rFonts w:cs="Arial" w:ascii="Arial" w:hAnsi="Arial"/>
          <w:sz w:val="20"/>
          <w:szCs w:val="20"/>
        </w:rPr>
        <w:t>Допускается согласовывать способ упаковки с потребителем и указывать его в заказе на изготовление.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" w:name="sub_440"/>
      <w:bookmarkEnd w:id="77"/>
      <w:r>
        <w:rPr>
          <w:rFonts w:cs="Arial" w:ascii="Arial" w:hAnsi="Arial"/>
          <w:b/>
          <w:bCs/>
          <w:sz w:val="20"/>
          <w:szCs w:val="20"/>
        </w:rPr>
        <w:t>4.4.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" w:name="sub_440"/>
      <w:bookmarkStart w:id="79" w:name="sub_440"/>
      <w:bookmarkEnd w:id="7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41"/>
      <w:bookmarkEnd w:id="80"/>
      <w:r>
        <w:rPr>
          <w:rFonts w:cs="Arial" w:ascii="Arial" w:hAnsi="Arial"/>
          <w:sz w:val="20"/>
          <w:szCs w:val="20"/>
        </w:rPr>
        <w:t>4.4.1. Каждую упаковочную единицу (пачку, бухту) следует маркировать этикеткой, в которой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41"/>
      <w:bookmarkEnd w:id="81"/>
      <w:r>
        <w:rPr>
          <w:rFonts w:cs="Arial" w:ascii="Arial" w:hAnsi="Arial"/>
          <w:sz w:val="20"/>
          <w:szCs w:val="20"/>
        </w:rPr>
        <w:t>- наименование и адрес (телефон)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длину мерного отрезка, количество мерных отрезков и массу брутто (для пачки);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общую длину изделия, длину каждого куска, массу брутто (для бухты);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штамп ОТК, бракера-упаковщика или личное клеймо оператора;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краткие сведения по применению;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предупредительную надпись "Не бросать";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срок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предупредительную надпись наносить непосредственно на упаковку.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42"/>
      <w:bookmarkEnd w:id="82"/>
      <w:r>
        <w:rPr>
          <w:rFonts w:cs="Arial" w:ascii="Arial" w:hAnsi="Arial"/>
          <w:sz w:val="20"/>
          <w:szCs w:val="20"/>
        </w:rPr>
        <w:t>4.4.2. Транспортная маркировка - по ГОСТ 14192 с нанесением предупредительной надписи "Не бросать".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442"/>
      <w:bookmarkStart w:id="84" w:name="sub_442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5" w:name="sub_500"/>
      <w:bookmarkEnd w:id="85"/>
      <w:r>
        <w:rPr>
          <w:rFonts w:cs="Arial" w:ascii="Arial" w:hAnsi="Arial"/>
          <w:b/>
          <w:bCs/>
          <w:sz w:val="20"/>
          <w:szCs w:val="20"/>
        </w:rPr>
        <w:t>5. Требования безопасности и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6" w:name="sub_500"/>
      <w:bookmarkStart w:id="87" w:name="sub_500"/>
      <w:bookmarkEnd w:id="8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1"/>
      <w:bookmarkEnd w:id="88"/>
      <w:r>
        <w:rPr>
          <w:rFonts w:cs="Arial" w:ascii="Arial" w:hAnsi="Arial"/>
          <w:sz w:val="20"/>
          <w:szCs w:val="20"/>
        </w:rPr>
        <w:t>5.1. По классификации ГОСТ 19433 изделия не являются опасным грузом.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1"/>
      <w:bookmarkStart w:id="90" w:name="sub_52"/>
      <w:bookmarkEnd w:id="89"/>
      <w:bookmarkEnd w:id="90"/>
      <w:r>
        <w:rPr>
          <w:rFonts w:cs="Arial" w:ascii="Arial" w:hAnsi="Arial"/>
          <w:sz w:val="20"/>
          <w:szCs w:val="20"/>
        </w:rPr>
        <w:t>5.2. Основным видом возможного опасного воздействия изделий на окружающую среду является загрязнение атмосферного воздуха населенных мест, почвы и воды в результате неорганизованного сжигания и захоронения отходов изделий на территории предприятия или вне его, а также произвольной свалки их в местах, не предназначенных для этого.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2"/>
      <w:bookmarkStart w:id="92" w:name="sub_53"/>
      <w:bookmarkEnd w:id="91"/>
      <w:bookmarkEnd w:id="92"/>
      <w:r>
        <w:rPr>
          <w:rFonts w:cs="Arial" w:ascii="Arial" w:hAnsi="Arial"/>
          <w:sz w:val="20"/>
          <w:szCs w:val="20"/>
        </w:rPr>
        <w:t>5.3. Отходы изделий, образующиеся при строительстве и ремонте зданий и сооружений, подлежат утилизации, вывозу на специальные полигоны промышленных отходов или организованному обезвреживанию в специально отведенных для этой цели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3"/>
      <w:bookmarkStart w:id="94" w:name="sub_54"/>
      <w:bookmarkEnd w:id="93"/>
      <w:bookmarkEnd w:id="94"/>
      <w:r>
        <w:rPr>
          <w:rFonts w:cs="Arial" w:ascii="Arial" w:hAnsi="Arial"/>
          <w:sz w:val="20"/>
          <w:szCs w:val="20"/>
        </w:rPr>
        <w:t>5.4. Для изделий должны быть установлены следующие пожарно-технические характеристики: группа горючести по ГОСТ 30244, группа воспламеняемости по ГОСТ 30402, группа дымообразующей способности и группа токсичности продуктов горения по ГОСТ 12.1.044.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54"/>
      <w:bookmarkStart w:id="96" w:name="sub_54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7" w:name="sub_600"/>
      <w:bookmarkEnd w:id="97"/>
      <w:r>
        <w:rPr>
          <w:rFonts w:cs="Arial" w:ascii="Arial" w:hAnsi="Arial"/>
          <w:b/>
          <w:bCs/>
          <w:sz w:val="20"/>
          <w:szCs w:val="20"/>
        </w:rPr>
        <w:t>6.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8" w:name="sub_600"/>
      <w:bookmarkStart w:id="99" w:name="sub_600"/>
      <w:bookmarkEnd w:id="9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61"/>
      <w:bookmarkEnd w:id="100"/>
      <w:r>
        <w:rPr>
          <w:rFonts w:cs="Arial" w:ascii="Arial" w:hAnsi="Arial"/>
          <w:sz w:val="20"/>
          <w:szCs w:val="20"/>
        </w:rPr>
        <w:t>6.1. Изделия должны быть приняты техническим контролем предприятия-изготовителя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61"/>
      <w:bookmarkStart w:id="102" w:name="sub_62"/>
      <w:bookmarkEnd w:id="101"/>
      <w:bookmarkEnd w:id="102"/>
      <w:r>
        <w:rPr>
          <w:rFonts w:cs="Arial" w:ascii="Arial" w:hAnsi="Arial"/>
          <w:sz w:val="20"/>
          <w:szCs w:val="20"/>
        </w:rPr>
        <w:t>6.2. Изделия принимают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2"/>
      <w:bookmarkEnd w:id="103"/>
      <w:r>
        <w:rPr>
          <w:rFonts w:cs="Arial" w:ascii="Arial" w:hAnsi="Arial"/>
          <w:sz w:val="20"/>
          <w:szCs w:val="20"/>
        </w:rPr>
        <w:t>Партией следует считать количество изделий одного наименования, вида, марки, поперечного сечения и цвета, изготовленные на одной технологической линии в объеме заказа или суточной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изделий менее суточной выработки также считают партией.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63"/>
      <w:bookmarkEnd w:id="104"/>
      <w:r>
        <w:rPr>
          <w:rFonts w:cs="Arial" w:ascii="Arial" w:hAnsi="Arial"/>
          <w:sz w:val="20"/>
          <w:szCs w:val="20"/>
        </w:rPr>
        <w:t>6.3. Изделия видов ЖО, ПЖО и марки М принимают по всем показателям, предусмотренным настоящим стандартом, видов ЖВ и ПЖВ - по основным размерам поперечного сечения, массе 1 м изделия, длине, качеству лицевой поверхности, кромок и торцов.</w:t>
      </w:r>
    </w:p>
    <w:p>
      <w:pPr>
        <w:pStyle w:val="Normal"/>
        <w:autoSpaceDE w:val="false"/>
        <w:ind w:firstLine="720"/>
        <w:jc w:val="both"/>
        <w:rPr/>
      </w:pPr>
      <w:bookmarkStart w:id="105" w:name="sub_63"/>
      <w:bookmarkStart w:id="106" w:name="sub_64"/>
      <w:bookmarkEnd w:id="105"/>
      <w:bookmarkEnd w:id="106"/>
      <w:r>
        <w:rPr>
          <w:rFonts w:cs="Arial" w:ascii="Arial" w:hAnsi="Arial"/>
          <w:sz w:val="20"/>
          <w:szCs w:val="20"/>
        </w:rPr>
        <w:t xml:space="preserve">6.4 Качество изделий проверяют путем проведения приемосдаточных и периодических испытаний в соответствии с требованиями, приведенными в </w:t>
      </w:r>
      <w:hyperlink w:anchor="sub_64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64"/>
      <w:bookmarkStart w:id="108" w:name="sub_64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9" w:name="sub_642"/>
      <w:bookmarkEnd w:id="109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642"/>
      <w:bookmarkStart w:id="111" w:name="sub_642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Вид испытания  │ Пункт стандарта  │ Периодичность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│                 │                  │    контроля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├────────┬────────┼─────────┬────────┤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Приемос-│Периоди-│Требова- │ Метод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даточный│ ческий │   ние   │испыта-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│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Упаковка        и│   +    │   -    │4.3, 4.4 │  7.3   │Каждая партия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       │        │        │         │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        │   +    │   -    │   3.9   │  7.4   │То же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поперечного      │        │        │         │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         │        │        │         │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от│   +    │   -    │  3.11   │  7.5   │"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прямолинейности  │        │        │         │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 м  длины│   +    │   -    │   3.9   │  7.6   │"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│        │        │         │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│   +    │   -    │  3.10   │  7.7   │"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  и   фактура│   +    │   -    │  4.1.2  │  7.9   │"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│        │        │         │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│        │        │         │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Равномерность    │   -    │   +    │ 4.1.3,  │  7.10  │При   постановке│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        и│        │        │  4.1.4  │        │продукции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цветоустойчивость│        │        │         │        │производство,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рецептуры   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подготовке  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эталонированию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Качество  лицевой│   +    │   -    │  4.1.5  │  7.11  │Каждая партия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поверхности,     │        │        │         │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и торцов  │        │        │         │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      │   +    │   -    │  4.1.6  │  7.12  │То же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    при│        │        │         │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вдавливании      │        │        │         │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        │   +    │   -    │  4.1.6  │  7.13  │Каждая партия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линейных размеров│        │        │         │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Истираемость     │   -    │   +    │  4.1.6  │  7.14  │При   постановке│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рецептуры, но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реже одного раза│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год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при│   -    │   +    │  4.1.6  │  7.15  │То же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растяжении       │        │        │         │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Стойкость к удару│   -    │   +    │  4.1.6  │  7.16  │"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Гибкость         │   -    │   +    │  4.1.6  │  7.17  │"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  │   -    │   +    │  4.1.7  │  7.18  │При   постановке│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сцепления        │        │        │         │        │продукции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декоративного    │        │        │         │        │производство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отделочного      │        │        │         │        │изменении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   с│        │        │         │        │рецептуры, но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изделием         │        │        │         │        │реже одного раза│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три года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├─────────────────┼────────┼────────┼─────────┼────────┼────────────────┤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Пожарно-техничес-│   -    │   +    │   5.4   │  5.4   │При   постановке│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          │        │        │         │        │продукции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  │        │        │         │        │производство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изменении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│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рецептуры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└─────────────────┴────────┴────────┴─────────┴────────┴────────────────┘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Периодическим испытаниям подвергают изделия, прошедшие приемосдаточные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отбирать изделия для испытаний непосредственно с технологической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5"/>
      <w:bookmarkEnd w:id="112"/>
      <w:r>
        <w:rPr>
          <w:rFonts w:cs="Arial" w:ascii="Arial" w:hAnsi="Arial"/>
          <w:sz w:val="20"/>
          <w:szCs w:val="20"/>
        </w:rPr>
        <w:t>6.5. Для проверки соответствия изделий требованиям настоящего стандарта от каждой партии случайным образом отбирают три пачки или одну бухту, на которых проверяют маркировку и упаковку.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65"/>
      <w:bookmarkEnd w:id="113"/>
      <w:r>
        <w:rPr>
          <w:rFonts w:cs="Arial" w:ascii="Arial" w:hAnsi="Arial"/>
          <w:sz w:val="20"/>
          <w:szCs w:val="20"/>
        </w:rPr>
        <w:t>От каждой пачки отбирают по одному мерному отрезку, от бухты отрезают кусок изделия длиной не менее 1,5 м.</w:t>
      </w:r>
    </w:p>
    <w:p>
      <w:pPr>
        <w:pStyle w:val="Normal"/>
        <w:autoSpaceDE w:val="false"/>
        <w:ind w:firstLine="720"/>
        <w:jc w:val="both"/>
        <w:rPr/>
      </w:pPr>
      <w:bookmarkStart w:id="114" w:name="sub_66"/>
      <w:bookmarkEnd w:id="114"/>
      <w:r>
        <w:rPr>
          <w:rFonts w:cs="Arial" w:ascii="Arial" w:hAnsi="Arial"/>
          <w:sz w:val="20"/>
          <w:szCs w:val="20"/>
        </w:rPr>
        <w:t xml:space="preserve">6.6 На изделиях, отобранных по </w:t>
      </w:r>
      <w:hyperlink w:anchor="sub_65">
        <w:r>
          <w:rPr>
            <w:rStyle w:val="Style15"/>
            <w:rFonts w:cs="Arial" w:ascii="Arial" w:hAnsi="Arial"/>
            <w:sz w:val="20"/>
            <w:szCs w:val="20"/>
            <w:u w:val="single"/>
          </w:rPr>
          <w:t>6.5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проверяют размеры поперечного сечения, длину мерного отрезка, длинy бухты по счетчику, установленному на технологической линии, отклонение от прямолинейности, цвет, фактуру и качество лицевой поверхности, кромок и торцов.</w:t>
      </w:r>
    </w:p>
    <w:p>
      <w:pPr>
        <w:pStyle w:val="Normal"/>
        <w:autoSpaceDE w:val="false"/>
        <w:ind w:firstLine="720"/>
        <w:jc w:val="both"/>
        <w:rPr/>
      </w:pPr>
      <w:bookmarkStart w:id="115" w:name="sub_66"/>
      <w:bookmarkStart w:id="116" w:name="sub_67"/>
      <w:bookmarkEnd w:id="115"/>
      <w:bookmarkEnd w:id="116"/>
      <w:r>
        <w:rPr>
          <w:rFonts w:cs="Arial" w:ascii="Arial" w:hAnsi="Arial"/>
          <w:sz w:val="20"/>
          <w:szCs w:val="20"/>
        </w:rPr>
        <w:t xml:space="preserve">6.7 От одного мерного отрезка или куска бухты, прошедших проверку по </w:t>
      </w:r>
      <w:hyperlink w:anchor="sub_66">
        <w:r>
          <w:rPr>
            <w:rStyle w:val="Style15"/>
            <w:rFonts w:cs="Arial" w:ascii="Arial" w:hAnsi="Arial"/>
            <w:sz w:val="20"/>
            <w:szCs w:val="20"/>
            <w:u w:val="single"/>
          </w:rPr>
          <w:t>6.6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выпиливают или вырезают образцы для определения физико-механических свойств и массы 1 м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67"/>
      <w:bookmarkEnd w:id="117"/>
      <w:r>
        <w:rPr>
          <w:rFonts w:cs="Arial" w:ascii="Arial" w:hAnsi="Arial"/>
          <w:sz w:val="20"/>
          <w:szCs w:val="20"/>
        </w:rPr>
        <w:t>Схема вырезки образцов для испытаний должна быть приведена на чертеже каждого изделия. Образцы для испытаний рекомендуется выпиливать мелкозубой дисковой фрезой. Допускается применять другие средства.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проведения испытаний разрешается изготавливать образцы из поливинилхлоридной полосы толщиной 3-4 мм, формуемой на экструдере из той же массы, которая идет на изготовление партии, с сохранением технологических параметров экструдирования.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68"/>
      <w:bookmarkEnd w:id="118"/>
      <w:r>
        <w:rPr>
          <w:rFonts w:cs="Arial" w:ascii="Arial" w:hAnsi="Arial"/>
          <w:sz w:val="20"/>
          <w:szCs w:val="20"/>
        </w:rPr>
        <w:t>6.8. Прочность сцепления декоративного отделочного покрытия с изделием определяют на фрагменте, изготовленном на технологической линии следующим образом.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68"/>
      <w:bookmarkEnd w:id="119"/>
      <w:r>
        <w:rPr>
          <w:rFonts w:cs="Arial" w:ascii="Arial" w:hAnsi="Arial"/>
          <w:sz w:val="20"/>
          <w:szCs w:val="20"/>
        </w:rPr>
        <w:t>В начале процесса ламинирования между изделием и декоративным отделочным покрытием укладывают по всей ширине изделия полосу антиадгезионной бумаги длиной не менее 120 мм. Затем отрезают фрагмент длиной не менее 240 мм, из которого вырезают образцы для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69"/>
      <w:bookmarkEnd w:id="120"/>
      <w:r>
        <w:rPr>
          <w:rFonts w:cs="Arial" w:ascii="Arial" w:hAnsi="Arial"/>
          <w:sz w:val="20"/>
          <w:szCs w:val="20"/>
        </w:rPr>
        <w:t>6.9. При неудовлетворительных результатах испытаний хотя бы по одному из показателей проводят повторные испытания по этому показателю удвоенного числа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69"/>
      <w:bookmarkEnd w:id="121"/>
      <w:r>
        <w:rPr>
          <w:rFonts w:cs="Arial" w:ascii="Arial" w:hAnsi="Arial"/>
          <w:sz w:val="20"/>
          <w:szCs w:val="20"/>
        </w:rPr>
        <w:t>При неудовлетворительных результатах повторных испытаний партия изделий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неудовлетворительных результатах повторных периодических испытаний этот вид испытаний переводят в приемосдаточные до получения положительных результатов не менее чем на пяти подряд изготовленных партиях, после чего этот вид испытаний переводят в периодические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610"/>
      <w:bookmarkEnd w:id="122"/>
      <w:r>
        <w:rPr>
          <w:rFonts w:cs="Arial" w:ascii="Arial" w:hAnsi="Arial"/>
          <w:sz w:val="20"/>
          <w:szCs w:val="20"/>
        </w:rPr>
        <w:t>6.10. Для партии изделий, не принятой по результатам проверки размеров поперечного сечения, массы 1 м изделия, длины, цвета, фактуры и качества лицевой поверхности, торцов и кромок, допускается проводить 100%-ную разбраковку, проверяя показатель, по которому не была принята партия.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610"/>
      <w:bookmarkEnd w:id="123"/>
      <w:r>
        <w:rPr>
          <w:rFonts w:cs="Arial" w:ascii="Arial" w:hAnsi="Arial"/>
          <w:sz w:val="20"/>
          <w:szCs w:val="20"/>
        </w:rPr>
        <w:t>Из изделий, прошедших проверку, формируют новую партию и предъявляют ее к приемке.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611"/>
      <w:bookmarkEnd w:id="124"/>
      <w:r>
        <w:rPr>
          <w:rFonts w:cs="Arial" w:ascii="Arial" w:hAnsi="Arial"/>
          <w:sz w:val="20"/>
          <w:szCs w:val="20"/>
        </w:rPr>
        <w:t>6.11. Каждая партия изделий должна сопровождаться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611"/>
      <w:bookmarkEnd w:id="125"/>
      <w:r>
        <w:rPr>
          <w:rFonts w:cs="Arial" w:ascii="Arial" w:hAnsi="Arial"/>
          <w:sz w:val="20"/>
          <w:szCs w:val="20"/>
        </w:rPr>
        <w:t>- наименование и адрес (телефон) предприятия-изготовителя или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и 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цвет;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пачек или бухт, общую длину в метрах;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физико-механических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санитарно-эпидемиологического заключения;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пожарно-технические характеристики;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штамп ОТК;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срок хранения.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6" w:name="sub_700"/>
      <w:bookmarkEnd w:id="126"/>
      <w:r>
        <w:rPr>
          <w:rFonts w:cs="Arial" w:ascii="Arial" w:hAnsi="Arial"/>
          <w:b/>
          <w:bCs/>
          <w:sz w:val="20"/>
          <w:szCs w:val="20"/>
        </w:rPr>
        <w:t>7.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7" w:name="sub_700"/>
      <w:bookmarkStart w:id="128" w:name="sub_700"/>
      <w:bookmarkEnd w:id="1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71"/>
      <w:bookmarkEnd w:id="129"/>
      <w:r>
        <w:rPr>
          <w:rFonts w:cs="Arial" w:ascii="Arial" w:hAnsi="Arial"/>
          <w:sz w:val="20"/>
          <w:szCs w:val="20"/>
        </w:rPr>
        <w:t>7.1. Изделия после изготовления должны быть выдержаны при температуре (23+-5)°С не менее 3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71"/>
      <w:bookmarkStart w:id="131" w:name="sub_72"/>
      <w:bookmarkEnd w:id="130"/>
      <w:bookmarkEnd w:id="131"/>
      <w:r>
        <w:rPr>
          <w:rFonts w:cs="Arial" w:ascii="Arial" w:hAnsi="Arial"/>
          <w:sz w:val="20"/>
          <w:szCs w:val="20"/>
        </w:rPr>
        <w:t>7.2. Подготовку образцов к испытанию и испытания, если нет других указаний, проводят при температуре (23+-5)°С.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72"/>
      <w:bookmarkStart w:id="133" w:name="sub_73"/>
      <w:bookmarkEnd w:id="132"/>
      <w:bookmarkEnd w:id="133"/>
      <w:r>
        <w:rPr>
          <w:rFonts w:cs="Arial" w:ascii="Arial" w:hAnsi="Arial"/>
          <w:sz w:val="20"/>
          <w:szCs w:val="20"/>
        </w:rPr>
        <w:t>7.3. Правильность упаковки и маркировки изделий проверяют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73"/>
      <w:bookmarkStart w:id="135" w:name="sub_74"/>
      <w:bookmarkEnd w:id="134"/>
      <w:bookmarkEnd w:id="135"/>
      <w:r>
        <w:rPr>
          <w:rFonts w:cs="Arial" w:ascii="Arial" w:hAnsi="Arial"/>
          <w:sz w:val="20"/>
          <w:szCs w:val="20"/>
        </w:rPr>
        <w:t>7.4. Основные размеры поперечного сечения измеряют штангенциркулем по ГОСТ 166 или другим измерительным инструментом, обеспечивающим заданную точность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74"/>
      <w:bookmarkEnd w:id="136"/>
      <w:r>
        <w:rPr>
          <w:rFonts w:cs="Arial" w:ascii="Arial" w:hAnsi="Arial"/>
          <w:sz w:val="20"/>
          <w:szCs w:val="20"/>
        </w:rPr>
        <w:t>Измерение проводят на каждом торце. За каждый размер поперечного сечения изделия принимают среднеарифметическое значение результатов двух измерений, а для партии - всех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до 0,1 мм.</w:t>
      </w:r>
    </w:p>
    <w:p>
      <w:pPr>
        <w:pStyle w:val="Normal"/>
        <w:autoSpaceDE w:val="false"/>
        <w:ind w:firstLine="720"/>
        <w:jc w:val="both"/>
        <w:rPr/>
      </w:pPr>
      <w:bookmarkStart w:id="137" w:name="sub_75"/>
      <w:bookmarkEnd w:id="137"/>
      <w:r>
        <w:rPr>
          <w:rFonts w:cs="Arial" w:ascii="Arial" w:hAnsi="Arial"/>
          <w:sz w:val="20"/>
          <w:szCs w:val="20"/>
        </w:rPr>
        <w:t xml:space="preserve">7.5. Отклонение от прямолинейности проверяют на изделиях, отобранных по </w:t>
      </w:r>
      <w:hyperlink w:anchor="sub_65">
        <w:r>
          <w:rPr>
            <w:rStyle w:val="Style15"/>
            <w:rFonts w:cs="Arial" w:ascii="Arial" w:hAnsi="Arial"/>
            <w:sz w:val="20"/>
            <w:szCs w:val="20"/>
            <w:u w:val="single"/>
          </w:rPr>
          <w:t>6.5</w:t>
        </w:r>
      </w:hyperlink>
      <w:r>
        <w:rPr>
          <w:rFonts w:cs="Arial" w:ascii="Arial" w:hAnsi="Arial"/>
          <w:sz w:val="20"/>
          <w:szCs w:val="20"/>
        </w:rPr>
        <w:t>. Отобранный отрезок прикладывают поочередно лицевой стороной и одной из боковых сторон к гладкой и ровной поверхности стола и измеряют с помощью щупа по всей длине отрезка величину зазора между поверхностями изделия и стола.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75"/>
      <w:bookmarkEnd w:id="138"/>
      <w:r>
        <w:rPr>
          <w:rFonts w:cs="Arial" w:ascii="Arial" w:hAnsi="Arial"/>
          <w:sz w:val="20"/>
          <w:szCs w:val="20"/>
        </w:rPr>
        <w:t>За результат принимают максимальную величину зазора.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76"/>
      <w:bookmarkEnd w:id="139"/>
      <w:r>
        <w:rPr>
          <w:rFonts w:cs="Arial" w:ascii="Arial" w:hAnsi="Arial"/>
          <w:sz w:val="20"/>
          <w:szCs w:val="20"/>
        </w:rPr>
        <w:t>7.6. Определение массы 1 м изделия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76"/>
      <w:bookmarkStart w:id="141" w:name="sub_761"/>
      <w:bookmarkEnd w:id="140"/>
      <w:bookmarkEnd w:id="141"/>
      <w:r>
        <w:rPr>
          <w:rFonts w:cs="Arial" w:ascii="Arial" w:hAnsi="Arial"/>
          <w:sz w:val="20"/>
          <w:szCs w:val="20"/>
        </w:rPr>
        <w:t>7.6.1. Аппаратура и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761"/>
      <w:bookmarkEnd w:id="142"/>
      <w:r>
        <w:rPr>
          <w:rFonts w:cs="Arial" w:ascii="Arial" w:hAnsi="Arial"/>
          <w:sz w:val="20"/>
          <w:szCs w:val="20"/>
        </w:rPr>
        <w:t>Весы лабораторные, обеспечивающие погрешность взвешивания не более 0,1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Линейка по ГОСТ 427 или другой измерительный инструмент, обеспечивающий заданную точность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762"/>
      <w:bookmarkEnd w:id="143"/>
      <w:r>
        <w:rPr>
          <w:rFonts w:cs="Arial" w:ascii="Arial" w:hAnsi="Arial"/>
          <w:sz w:val="20"/>
          <w:szCs w:val="20"/>
        </w:rPr>
        <w:t>7.6.2. Подготовка и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762"/>
      <w:bookmarkEnd w:id="144"/>
      <w:r>
        <w:rPr>
          <w:rFonts w:cs="Arial" w:ascii="Arial" w:hAnsi="Arial"/>
          <w:sz w:val="20"/>
          <w:szCs w:val="20"/>
        </w:rPr>
        <w:t>Испытание проводят на трех образцах длиной 0,1-0,3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Измеряют фактическую длину образца L, затем образец взвешивают (m).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763"/>
      <w:bookmarkEnd w:id="145"/>
      <w:r>
        <w:rPr>
          <w:rFonts w:cs="Arial" w:ascii="Arial" w:hAnsi="Arial"/>
          <w:sz w:val="20"/>
          <w:szCs w:val="20"/>
        </w:rPr>
        <w:t>7.6.3.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763"/>
      <w:bookmarkEnd w:id="146"/>
      <w:r>
        <w:rPr>
          <w:rFonts w:cs="Arial" w:ascii="Arial" w:hAnsi="Arial"/>
          <w:sz w:val="20"/>
          <w:szCs w:val="20"/>
        </w:rPr>
        <w:t>Массу 1 м изделия М, кг,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= ───────,               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образца,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длина образца, равная 1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- длина испытываемого образца,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округляют с точностью, указанной на рабочем чертеже.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77"/>
      <w:bookmarkEnd w:id="147"/>
      <w:r>
        <w:rPr>
          <w:rFonts w:cs="Arial" w:ascii="Arial" w:hAnsi="Arial"/>
          <w:sz w:val="20"/>
          <w:szCs w:val="20"/>
        </w:rPr>
        <w:t>7.7. Длину мерного отрезка измеряют рулеткой 2 класса точности по ГОСТ 7502 или линейкой по ГОСТ 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77"/>
      <w:bookmarkEnd w:id="148"/>
      <w:r>
        <w:rPr>
          <w:rFonts w:cs="Arial" w:ascii="Arial" w:hAnsi="Arial"/>
          <w:sz w:val="20"/>
          <w:szCs w:val="20"/>
        </w:rPr>
        <w:t>Длину бухты определяют по счетчику, установленному на технологической линии. Поверку счетчика следует проводить не реже одного раза в квартал.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длину бухт L, м, определять расчетным путем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─────,                  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Р - масса бухты, кг;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 - масса 1 м изделия, определенная по </w:t>
      </w:r>
      <w:hyperlink w:anchor="sub_76">
        <w:r>
          <w:rPr>
            <w:rStyle w:val="Style15"/>
            <w:rFonts w:cs="Arial" w:ascii="Arial" w:hAnsi="Arial"/>
            <w:sz w:val="20"/>
            <w:szCs w:val="20"/>
            <w:u w:val="single"/>
          </w:rPr>
          <w:t>7.6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Каждое значение, полученное при измерении длины изделия, должно соответствовать требованиям настоящего стандарта. Результат округляют до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78"/>
      <w:bookmarkEnd w:id="149"/>
      <w:r>
        <w:rPr>
          <w:rFonts w:cs="Arial" w:ascii="Arial" w:hAnsi="Arial"/>
          <w:sz w:val="20"/>
          <w:szCs w:val="20"/>
        </w:rPr>
        <w:t>7.8. Цвет и фактуру лицевой поверхности определяют визуально путем сравнения образца длиной не менее 250 мм с эталоном при равномерной освещенности не менее 300 лк, измеренной люксометром, на расстоянии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78"/>
      <w:bookmarkStart w:id="151" w:name="sub_79"/>
      <w:bookmarkEnd w:id="150"/>
      <w:bookmarkEnd w:id="151"/>
      <w:r>
        <w:rPr>
          <w:rFonts w:cs="Arial" w:ascii="Arial" w:hAnsi="Arial"/>
          <w:sz w:val="20"/>
          <w:szCs w:val="20"/>
        </w:rPr>
        <w:t>7.9. Равномерность окраски и цветоустойчивость определяют по ГОСТ 11583.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79"/>
      <w:bookmarkStart w:id="153" w:name="sub_710"/>
      <w:bookmarkEnd w:id="152"/>
      <w:bookmarkEnd w:id="153"/>
      <w:r>
        <w:rPr>
          <w:rFonts w:cs="Arial" w:ascii="Arial" w:hAnsi="Arial"/>
          <w:sz w:val="20"/>
          <w:szCs w:val="20"/>
        </w:rPr>
        <w:t>7.10. Качество лицевой поверхности, кромок и торцов определяют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710"/>
      <w:bookmarkStart w:id="155" w:name="sub_711"/>
      <w:bookmarkEnd w:id="154"/>
      <w:bookmarkEnd w:id="155"/>
      <w:r>
        <w:rPr>
          <w:rFonts w:cs="Arial" w:ascii="Arial" w:hAnsi="Arial"/>
          <w:sz w:val="20"/>
          <w:szCs w:val="20"/>
        </w:rPr>
        <w:t>7.11. Абсолютную деформацию при вдавливании определяют по ГОСТ 11529 на трех образцах размерами [(20х20)+-2] мм со следующими дополнениями: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711"/>
      <w:bookmarkEnd w:id="156"/>
      <w:r>
        <w:rPr>
          <w:rFonts w:cs="Arial" w:ascii="Arial" w:hAnsi="Arial"/>
          <w:sz w:val="20"/>
          <w:szCs w:val="20"/>
        </w:rPr>
        <w:t>- точка приложения индентора должна быть расположена на расстоянии не менее 5 мм от края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величина основной нагрузки - (98+-2) 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время выдержки образца под общей нагрузкой - (60+-1) 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индентор - стальной шарик диаметром (5,0+-0,2)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толщина образца равна толщине стенки профиля, но не менее 1,2 мм; при толщине образца менее 1,2 мм допускается проводить испытания на составных образцах, при этом все параметры испытания должны соответствовать установленным выше;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 округляют до 0,01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712"/>
      <w:bookmarkEnd w:id="157"/>
      <w:r>
        <w:rPr>
          <w:rFonts w:cs="Arial" w:ascii="Arial" w:hAnsi="Arial"/>
          <w:sz w:val="20"/>
          <w:szCs w:val="20"/>
        </w:rPr>
        <w:t>7.12. Изменение линейных размеров определяют по ГОСТ 11529 методом по "рискам" на трех образцах длиной (150+-5) мм, вырезанных в продольном направлении, со следующими дополнениями: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712"/>
      <w:bookmarkEnd w:id="158"/>
      <w:r>
        <w:rPr>
          <w:rFonts w:cs="Arial" w:ascii="Arial" w:hAnsi="Arial"/>
          <w:sz w:val="20"/>
          <w:szCs w:val="20"/>
        </w:rPr>
        <w:t>- на образец наносится одна линия;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образцы помещают на (45+-1) мин в сушильный шкаф, нагретый до температуры (80+-2)°С;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 округляют до 0,1%.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713"/>
      <w:bookmarkEnd w:id="159"/>
      <w:r>
        <w:rPr>
          <w:rFonts w:cs="Arial" w:ascii="Arial" w:hAnsi="Arial"/>
          <w:sz w:val="20"/>
          <w:szCs w:val="20"/>
        </w:rPr>
        <w:t>7.13. Истираемость определяют по ГОСТ 11529 на машине барабанного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713"/>
      <w:bookmarkStart w:id="161" w:name="sub_714"/>
      <w:bookmarkEnd w:id="160"/>
      <w:bookmarkEnd w:id="161"/>
      <w:r>
        <w:rPr>
          <w:rFonts w:cs="Arial" w:ascii="Arial" w:hAnsi="Arial"/>
          <w:sz w:val="20"/>
          <w:szCs w:val="20"/>
        </w:rPr>
        <w:t>7.14. Прочность при растяжении определяют по ГОСТ 11262 на трех образцах типа 3 со следующими дополнениями: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714"/>
      <w:bookmarkEnd w:id="162"/>
      <w:r>
        <w:rPr>
          <w:rFonts w:cs="Arial" w:ascii="Arial" w:hAnsi="Arial"/>
          <w:sz w:val="20"/>
          <w:szCs w:val="20"/>
        </w:rPr>
        <w:t>- l_1=(160+-5) мм, в_1=(10,0+-0,1) мм, толщина равна толщине стенки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l_0=(100+-1)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скорость перемещения подвижного захвата - (100+-10) мм/мин;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 округляют до 0,1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715"/>
      <w:bookmarkEnd w:id="163"/>
      <w:r>
        <w:rPr>
          <w:rFonts w:cs="Arial" w:ascii="Arial" w:hAnsi="Arial"/>
          <w:sz w:val="20"/>
          <w:szCs w:val="20"/>
        </w:rPr>
        <w:t>7.15. Определение стойкости к удару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715"/>
      <w:bookmarkStart w:id="165" w:name="sub_7151"/>
      <w:bookmarkEnd w:id="164"/>
      <w:bookmarkEnd w:id="165"/>
      <w:r>
        <w:rPr>
          <w:rFonts w:cs="Arial" w:ascii="Arial" w:hAnsi="Arial"/>
          <w:sz w:val="20"/>
          <w:szCs w:val="20"/>
        </w:rPr>
        <w:t>7.15.1.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7151"/>
      <w:bookmarkEnd w:id="166"/>
      <w:r>
        <w:rPr>
          <w:rFonts w:cs="Arial" w:ascii="Arial" w:hAnsi="Arial"/>
          <w:sz w:val="20"/>
          <w:szCs w:val="20"/>
        </w:rPr>
        <w:t>Устройство для определения стойкости к удару, отвечающее следующим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радиус сферической поверхности бойка, ударяющего по изделию, - (25,0+-0,5)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масса падающего бойка для изделий вида ЖО - (1000+-5) г, ПЖО - (700+-5) 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высота падения бойка - (100+-2)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7152"/>
      <w:bookmarkEnd w:id="167"/>
      <w:r>
        <w:rPr>
          <w:rFonts w:cs="Arial" w:ascii="Arial" w:hAnsi="Arial"/>
          <w:sz w:val="20"/>
          <w:szCs w:val="20"/>
        </w:rPr>
        <w:t>7.15.2. Подготовка и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7152"/>
      <w:bookmarkStart w:id="169" w:name="sub_71521"/>
      <w:bookmarkEnd w:id="168"/>
      <w:bookmarkEnd w:id="169"/>
      <w:r>
        <w:rPr>
          <w:rFonts w:cs="Arial" w:ascii="Arial" w:hAnsi="Arial"/>
          <w:sz w:val="20"/>
          <w:szCs w:val="20"/>
        </w:rPr>
        <w:t>7.15.2.1. Испытание проводят на десяти образцах размерами [(35х35)+-2] мм и толщиной, равной толщине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71521"/>
      <w:bookmarkEnd w:id="170"/>
      <w:r>
        <w:rPr>
          <w:rFonts w:cs="Arial" w:ascii="Arial" w:hAnsi="Arial"/>
          <w:sz w:val="20"/>
          <w:szCs w:val="20"/>
        </w:rPr>
        <w:t>Образцы выдерживают при температуре (23+-2)°С в течение (60+-1) мин.</w:t>
      </w:r>
    </w:p>
    <w:p>
      <w:pPr>
        <w:pStyle w:val="Normal"/>
        <w:autoSpaceDE w:val="false"/>
        <w:ind w:firstLine="720"/>
        <w:jc w:val="both"/>
        <w:rPr/>
      </w:pPr>
      <w:bookmarkStart w:id="171" w:name="sub_71522"/>
      <w:bookmarkEnd w:id="171"/>
      <w:r>
        <w:rPr>
          <w:rFonts w:cs="Arial" w:ascii="Arial" w:hAnsi="Arial"/>
          <w:sz w:val="20"/>
          <w:szCs w:val="20"/>
        </w:rPr>
        <w:t xml:space="preserve">7.15.2.2. В зависимости от вида испытываемого изделия выбирают соответствующий боек по </w:t>
      </w:r>
      <w:hyperlink w:anchor="sub_7151">
        <w:r>
          <w:rPr>
            <w:rStyle w:val="Style15"/>
            <w:rFonts w:cs="Arial" w:ascii="Arial" w:hAnsi="Arial"/>
            <w:sz w:val="20"/>
            <w:szCs w:val="20"/>
            <w:u w:val="single"/>
          </w:rPr>
          <w:t>7.15.1</w:t>
        </w:r>
      </w:hyperlink>
      <w:r>
        <w:rPr>
          <w:rFonts w:cs="Arial" w:ascii="Arial" w:hAnsi="Arial"/>
          <w:sz w:val="20"/>
          <w:szCs w:val="20"/>
        </w:rPr>
        <w:t xml:space="preserve"> и с помощью стопорного винта устанавливают его на заданной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71522"/>
      <w:bookmarkEnd w:id="172"/>
      <w:r>
        <w:rPr>
          <w:rFonts w:cs="Arial" w:ascii="Arial" w:hAnsi="Arial"/>
          <w:sz w:val="20"/>
          <w:szCs w:val="20"/>
        </w:rPr>
        <w:t>Образец укладывают на пластину под боек так, чтобы образец плотно прилегал к поверхности пластины. Нажатием кнопки освобождают боек, который свободно падает на образец.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удара боек поднимают, вынимают образец и визуально осматривают 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7153"/>
      <w:bookmarkEnd w:id="173"/>
      <w:r>
        <w:rPr>
          <w:rFonts w:cs="Arial" w:ascii="Arial" w:hAnsi="Arial"/>
          <w:sz w:val="20"/>
          <w:szCs w:val="20"/>
        </w:rPr>
        <w:t>7.15.3.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7153"/>
      <w:bookmarkEnd w:id="174"/>
      <w:r>
        <w:rPr>
          <w:rFonts w:cs="Arial" w:ascii="Arial" w:hAnsi="Arial"/>
          <w:sz w:val="20"/>
          <w:szCs w:val="20"/>
        </w:rPr>
        <w:t>Образец считают выдержавшим испытание, если при визуальном осмотре на его поверхности не обнаружены трещины и разрушения.</w:t>
      </w:r>
    </w:p>
    <w:p>
      <w:pPr>
        <w:pStyle w:val="Normal"/>
        <w:autoSpaceDE w:val="false"/>
        <w:ind w:firstLine="720"/>
        <w:jc w:val="both"/>
        <w:rPr/>
      </w:pPr>
      <w:bookmarkStart w:id="175" w:name="sub_716"/>
      <w:bookmarkEnd w:id="175"/>
      <w:r>
        <w:rPr>
          <w:rFonts w:cs="Arial" w:ascii="Arial" w:hAnsi="Arial"/>
          <w:sz w:val="20"/>
          <w:szCs w:val="20"/>
        </w:rPr>
        <w:t xml:space="preserve">7.16. Гибкость изделий марки М определяют на круглых металлических стержнях диаметром 30 мм, длиной 200 мм. Испытанию подвергают три образца длиной 150 мм каждый. Образец накатыванием огибают вокруг стержня и выдерживают в таком состоянии 15-20 с, после чего внешним осмотром образца определяют наличие или отсутствие на нем дефектов, перечисленных в </w:t>
      </w:r>
      <w:hyperlink w:anchor="sub_41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 При наличии одного из указанных дефектов хотя бы на одном образце изделия считают непригодными для поставки в бухтах.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716"/>
      <w:bookmarkStart w:id="177" w:name="sub_717"/>
      <w:bookmarkEnd w:id="176"/>
      <w:bookmarkEnd w:id="177"/>
      <w:r>
        <w:rPr>
          <w:rFonts w:cs="Arial" w:ascii="Arial" w:hAnsi="Arial"/>
          <w:sz w:val="20"/>
          <w:szCs w:val="20"/>
        </w:rPr>
        <w:t>7.17. Определение прочности сцепления декоративного отделочного покрытия с изделием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717"/>
      <w:bookmarkStart w:id="179" w:name="sub_7171"/>
      <w:bookmarkEnd w:id="178"/>
      <w:bookmarkEnd w:id="179"/>
      <w:r>
        <w:rPr>
          <w:rFonts w:cs="Arial" w:ascii="Arial" w:hAnsi="Arial"/>
          <w:sz w:val="20"/>
          <w:szCs w:val="20"/>
        </w:rPr>
        <w:t>7.17.1. Аппаратура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7171"/>
      <w:bookmarkEnd w:id="180"/>
      <w:r>
        <w:rPr>
          <w:rFonts w:cs="Arial" w:ascii="Arial" w:hAnsi="Arial"/>
          <w:sz w:val="20"/>
          <w:szCs w:val="20"/>
        </w:rPr>
        <w:t>Машина разрывная, имеющая рабочую часть шкалы силоизмерителя в пределах измерений 0-1000 Н (0-100 кгс) с допустимой погрешностью показаний измеряемой нагрузки не более +1% и обеспечивающая скорость перемещения подвижного захвата (50+-5) мм/мин.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для крепления образца (рисунок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08089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"Рис.1 Подвижный захват"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7172"/>
      <w:bookmarkEnd w:id="181"/>
      <w:r>
        <w:rPr>
          <w:rFonts w:cs="Arial" w:ascii="Arial" w:hAnsi="Arial"/>
          <w:sz w:val="20"/>
          <w:szCs w:val="20"/>
        </w:rPr>
        <w:t>7.17.2. Подготовка и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7172"/>
      <w:bookmarkStart w:id="183" w:name="sub_71721"/>
      <w:bookmarkEnd w:id="182"/>
      <w:bookmarkEnd w:id="183"/>
      <w:r>
        <w:rPr>
          <w:rFonts w:cs="Arial" w:ascii="Arial" w:hAnsi="Arial"/>
          <w:sz w:val="20"/>
          <w:szCs w:val="20"/>
        </w:rPr>
        <w:t>7.17.2.1. Испытание проводят на трех образцах размерами [(20х240)+-2]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71721"/>
      <w:bookmarkStart w:id="185" w:name="sub_71722"/>
      <w:bookmarkEnd w:id="184"/>
      <w:bookmarkEnd w:id="185"/>
      <w:r>
        <w:rPr>
          <w:rFonts w:cs="Arial" w:ascii="Arial" w:hAnsi="Arial"/>
          <w:sz w:val="20"/>
          <w:szCs w:val="20"/>
        </w:rPr>
        <w:t>7.17.2.2. Образец укладывают горизонтально декоративным отделочным покрытием на ролики устройства таким образом, чтобы неприклеенная часть покрытия проходила в зазор между роликами.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71722"/>
      <w:bookmarkEnd w:id="186"/>
      <w:r>
        <w:rPr>
          <w:rFonts w:cs="Arial" w:ascii="Arial" w:hAnsi="Arial"/>
          <w:sz w:val="20"/>
          <w:szCs w:val="20"/>
        </w:rPr>
        <w:t>Неприклеенную часть покрытия закрепляют в подвижном захвате, устанавливают заданную скорость перемещения подвижного захвата, производят отрыв и фиксируют максимальную силу отрыва.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Расхождение между результатами параллельных испытаний трех образцов не должно превышать 10%.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7173"/>
      <w:bookmarkEnd w:id="187"/>
      <w:r>
        <w:rPr>
          <w:rFonts w:cs="Arial" w:ascii="Arial" w:hAnsi="Arial"/>
          <w:sz w:val="20"/>
          <w:szCs w:val="20"/>
        </w:rPr>
        <w:t>7.17.3.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7173"/>
      <w:bookmarkEnd w:id="188"/>
      <w:r>
        <w:rPr>
          <w:rFonts w:cs="Arial" w:ascii="Arial" w:hAnsi="Arial"/>
          <w:sz w:val="20"/>
          <w:szCs w:val="20"/>
        </w:rPr>
        <w:t>За результат испытаний принимают среднеарифметическое значение трех измерений, округленное до 0,1 Н/мм.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9" w:name="sub_800"/>
      <w:bookmarkEnd w:id="189"/>
      <w:r>
        <w:rPr>
          <w:rFonts w:cs="Arial" w:ascii="Arial" w:hAnsi="Arial"/>
          <w:b/>
          <w:bCs/>
          <w:sz w:val="20"/>
          <w:szCs w:val="20"/>
        </w:rPr>
        <w:t>8.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0" w:name="sub_800"/>
      <w:bookmarkStart w:id="191" w:name="sub_800"/>
      <w:bookmarkEnd w:id="19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81"/>
      <w:bookmarkEnd w:id="192"/>
      <w:r>
        <w:rPr>
          <w:rFonts w:cs="Arial" w:ascii="Arial" w:hAnsi="Arial"/>
          <w:sz w:val="20"/>
          <w:szCs w:val="20"/>
        </w:rPr>
        <w:t>8.1. Изделия транспортируют всеми видами транспорта в крытых транспортных средствах в соответствии с правилами перевозки грузов, действующими на каждом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81"/>
      <w:bookmarkEnd w:id="193"/>
      <w:r>
        <w:rPr>
          <w:rFonts w:cs="Arial" w:ascii="Arial" w:hAnsi="Arial"/>
          <w:sz w:val="20"/>
          <w:szCs w:val="20"/>
        </w:rPr>
        <w:t>При перевозке по железной дороге размещение изделий в железнодорожных вагонах следует производить в соответствии с Правилами перевозок грузов мелкими отправками, утвержденными Министерством путей сообщения.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Пачки должны быть уложены параллельно друг другу. Не допускается свисание свободных концов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82"/>
      <w:bookmarkEnd w:id="194"/>
      <w:r>
        <w:rPr>
          <w:rFonts w:cs="Arial" w:ascii="Arial" w:hAnsi="Arial"/>
          <w:sz w:val="20"/>
          <w:szCs w:val="20"/>
        </w:rPr>
        <w:t>8.2. При перевозке изделий транспортом потребителя за сохранность и качество продукции ответственность несет потребитель.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82"/>
      <w:bookmarkStart w:id="196" w:name="sub_83"/>
      <w:bookmarkEnd w:id="195"/>
      <w:bookmarkEnd w:id="196"/>
      <w:r>
        <w:rPr>
          <w:rFonts w:cs="Arial" w:ascii="Arial" w:hAnsi="Arial"/>
          <w:sz w:val="20"/>
          <w:szCs w:val="20"/>
        </w:rPr>
        <w:t>8.3. Число пачек или бухт, которые можно транспортировать, положив друг на друга, должно быть указано в заказе.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83"/>
      <w:bookmarkStart w:id="198" w:name="sub_84"/>
      <w:bookmarkEnd w:id="197"/>
      <w:bookmarkEnd w:id="198"/>
      <w:r>
        <w:rPr>
          <w:rFonts w:cs="Arial" w:ascii="Arial" w:hAnsi="Arial"/>
          <w:sz w:val="20"/>
          <w:szCs w:val="20"/>
        </w:rPr>
        <w:t>8.4. При погрузочно-разгрузочных работах не разрешается бросать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84"/>
      <w:bookmarkStart w:id="200" w:name="sub_85"/>
      <w:bookmarkEnd w:id="199"/>
      <w:bookmarkEnd w:id="200"/>
      <w:r>
        <w:rPr>
          <w:rFonts w:cs="Arial" w:ascii="Arial" w:hAnsi="Arial"/>
          <w:sz w:val="20"/>
          <w:szCs w:val="20"/>
        </w:rPr>
        <w:t>8.5. Изделия должны храниться в крытых складских помещениях при температуре не ниже 0°С и на расстоянии не менее 1 м от обогревательных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85"/>
      <w:bookmarkEnd w:id="201"/>
      <w:r>
        <w:rPr>
          <w:rFonts w:cs="Arial" w:ascii="Arial" w:hAnsi="Arial"/>
          <w:sz w:val="20"/>
          <w:szCs w:val="20"/>
        </w:rPr>
        <w:t>Пачки должны храниться на стеллажах длиной не менее длины мерных отрезков. Число пачек по высоте для изделий марок М и ПЖ - не более пяти, для марки Ж - не более двенадцати.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Бухты при хранении должны быть уложены в горизонтальное положение на поддоны. Бухты следует укладывать друг на друга не более пяти по высоте.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86"/>
      <w:bookmarkEnd w:id="202"/>
      <w:r>
        <w:rPr>
          <w:rFonts w:cs="Arial" w:ascii="Arial" w:hAnsi="Arial"/>
          <w:sz w:val="20"/>
          <w:szCs w:val="20"/>
        </w:rPr>
        <w:t>8.6. Срок хранения изделий - один год со дня изготовления. По истечении срока хранения изделия могут быть использованы по назначению только после предварительной проверки их качества на соответствие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86"/>
      <w:bookmarkStart w:id="204" w:name="sub_86"/>
      <w:bookmarkEnd w:id="2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5" w:name="sub_900"/>
      <w:bookmarkEnd w:id="205"/>
      <w:r>
        <w:rPr>
          <w:rFonts w:cs="Arial" w:ascii="Arial" w:hAnsi="Arial"/>
          <w:b/>
          <w:bCs/>
          <w:sz w:val="20"/>
          <w:szCs w:val="20"/>
        </w:rPr>
        <w:t>9. Указания по применению и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6" w:name="sub_900"/>
      <w:bookmarkStart w:id="207" w:name="sub_900"/>
      <w:bookmarkEnd w:id="2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91"/>
      <w:bookmarkEnd w:id="208"/>
      <w:r>
        <w:rPr>
          <w:rFonts w:cs="Arial" w:ascii="Arial" w:hAnsi="Arial"/>
          <w:sz w:val="20"/>
          <w:szCs w:val="20"/>
        </w:rPr>
        <w:t>9.1. Распаковку изделий следует производить при температуре не ниже 15°С, если в инструкции по применению не указаны другие температурные режимы.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91"/>
      <w:bookmarkEnd w:id="209"/>
      <w:r>
        <w:rPr>
          <w:rFonts w:cs="Arial" w:ascii="Arial" w:hAnsi="Arial"/>
          <w:sz w:val="20"/>
          <w:szCs w:val="20"/>
        </w:rPr>
        <w:t>Перед распаковкой изделия должны быть выдержаны при указанной выше температуре не менее 12 ч, если они до этого находились при температуре от 0 до 10°С, и не менее 48 ч, если они находились при температуре ниже 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92"/>
      <w:bookmarkEnd w:id="210"/>
      <w:r>
        <w:rPr>
          <w:rFonts w:cs="Arial" w:ascii="Arial" w:hAnsi="Arial"/>
          <w:sz w:val="20"/>
          <w:szCs w:val="20"/>
        </w:rPr>
        <w:t>9.2. Монтаж изделий должен осуществляться в соответствии с инструкцией по применению, разработанной изготовителем продукции, или схема монтажа должна быть указана на этикетке.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92"/>
      <w:bookmarkStart w:id="212" w:name="sub_93"/>
      <w:bookmarkEnd w:id="211"/>
      <w:bookmarkEnd w:id="212"/>
      <w:r>
        <w:rPr>
          <w:rFonts w:cs="Arial" w:ascii="Arial" w:hAnsi="Arial"/>
          <w:sz w:val="20"/>
          <w:szCs w:val="20"/>
        </w:rPr>
        <w:t>9.3. Все участки поверхности строительной конструкции, к которой крепят изделия, независимо от выбранного способа крепления должны быть очищены от строительного мусора, пыли и других загрязнений.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93"/>
      <w:bookmarkStart w:id="214" w:name="sub_94"/>
      <w:bookmarkEnd w:id="213"/>
      <w:bookmarkEnd w:id="214"/>
      <w:r>
        <w:rPr>
          <w:rFonts w:cs="Arial" w:ascii="Arial" w:hAnsi="Arial"/>
          <w:sz w:val="20"/>
          <w:szCs w:val="20"/>
        </w:rPr>
        <w:t>9.4. В период эксплуатации изделия следует периодически протирать влажной тряпкой, смоченной в теплой воде.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94"/>
      <w:bookmarkStart w:id="216" w:name="sub_94"/>
      <w:bookmarkEnd w:id="2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111"/>
      <w:bookmarkEnd w:id="217"/>
      <w:r>
        <w:rPr>
          <w:rFonts w:cs="Arial" w:ascii="Arial" w:hAnsi="Arial"/>
          <w:sz w:val="20"/>
          <w:szCs w:val="20"/>
        </w:rPr>
        <w:t>* Все изделия рекомендуемые.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11"/>
      <w:bookmarkStart w:id="219" w:name="sub_111"/>
      <w:bookmarkEnd w:id="2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0" w:name="sub_1000"/>
      <w:bookmarkEnd w:id="220"/>
      <w:r>
        <w:rPr>
          <w:rFonts w:cs="Arial" w:ascii="Arial" w:hAnsi="Arial"/>
          <w:b/>
          <w:bCs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1" w:name="sub_1000"/>
      <w:bookmarkEnd w:id="221"/>
      <w:r>
        <w:rPr>
          <w:rFonts w:cs="Arial" w:ascii="Arial" w:hAnsi="Arial"/>
          <w:b/>
          <w:bCs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Сведения о разработчиках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рабочей группой специалистов в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Гузова Э.С. (рукововодитель разработки), ОАО "Полимерстройматериалы";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Третьяков В.И., ОАО "Полимерстройматериалы";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Проскурина А.Н., ОАО "Полимерстройматериалы";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Жеребцов Е.Р., ООО "Стройпластик";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Басик B.C., ООО "Стройпластик"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2007-02-27T13:31:00Z</dcterms:created>
  <dc:creator>VIKTOR</dc:creator>
  <dc:description/>
  <dc:language>ru-RU</dc:language>
  <cp:lastModifiedBy>VIKTOR</cp:lastModifiedBy>
  <dcterms:modified xsi:type="dcterms:W3CDTF">2007-03-12T13:27:00Z</dcterms:modified>
  <cp:revision>3</cp:revision>
  <dc:subject/>
  <dc:title/>
</cp:coreProperties>
</file>