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Межгосударственный стандарт ГОСТ 17479.0-85</w:t>
        <w:br/>
        <w:t>"Масла нефтяные. Классификация и обозначение. Общие требования"</w:t>
        <w:br/>
        <w:t>(утв. постановлением Госстандарта СССР от 20 декабря 1985 г. N 4380)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Petroleum oils. Classification and designation. General requirements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января</w:t>
      </w:r>
      <w:r>
        <w:rPr>
          <w:rFonts w:cs="Arial" w:ascii="Arial" w:hAnsi="Arial"/>
          <w:sz w:val="20"/>
          <w:szCs w:val="20"/>
          <w:lang w:val="en-US"/>
        </w:rPr>
        <w:t xml:space="preserve"> 1987 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Настоящий стандарт устанавливает основные правила классификации и обозначения нефтяных масел различного состава и назначения.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В основу системы классификации и обозначения положены кинематическая вязкость и эксплуатационные свойства нефтепродуктов.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Кинематическую вязкость конкретных марок масел устанавливают в нормативно-технической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Принадлежность нефтепродукта к группе по эксплуатационным свойствам устанавливают на основании государственных испытаний, проводимых при его допуске к применению в установленном порядке.</w:t>
      </w:r>
    </w:p>
    <w:p>
      <w:pPr>
        <w:pStyle w:val="Normal"/>
        <w:autoSpaceDE w:val="false"/>
        <w:ind w:firstLine="720"/>
        <w:jc w:val="both"/>
        <w:rPr/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При возникновении разногласий о принадлежности товарного нефтепродукта к определенной группе изготовитель по согласованию с потребителем продукта проводит испытания по комплексу методов, утвержденному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"/>
      <w:bookmarkEnd w:id="4"/>
      <w:r>
        <w:rPr>
          <w:rFonts w:cs="Arial" w:ascii="Arial" w:hAnsi="Arial"/>
          <w:sz w:val="20"/>
          <w:szCs w:val="20"/>
        </w:rPr>
        <w:t>3. Обозначение нефтепродукта устанавливает разработчик по результатам ранее проведенных государственных испытаний и (или) опыта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End w:id="5"/>
      <w:r>
        <w:rPr>
          <w:rFonts w:cs="Arial" w:ascii="Arial" w:hAnsi="Arial"/>
          <w:sz w:val="20"/>
          <w:szCs w:val="20"/>
        </w:rPr>
        <w:t>Обозначение состоит из групп знаков, расположенных в определенной последовательности и разделенных знаком "дефис".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4"/>
      <w:bookmarkEnd w:id="6"/>
      <w:r>
        <w:rPr>
          <w:rFonts w:cs="Arial" w:ascii="Arial" w:hAnsi="Arial"/>
          <w:sz w:val="20"/>
          <w:szCs w:val="20"/>
        </w:rPr>
        <w:t>4. Допускается после основного обозначения указывать в скобках дополнительные знаки, характеризующие отличительные особенности нефтепродукта. При этом следует применять строчные буквы и цифры, например, "рк" - для рабоче-консервационных масел, "з" - для масел, содержащих загущающую присадку.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"/>
      <w:bookmarkEnd w:id="7"/>
      <w:r>
        <w:rPr>
          <w:rFonts w:cs="Arial" w:ascii="Arial" w:hAnsi="Arial"/>
          <w:sz w:val="20"/>
          <w:szCs w:val="20"/>
        </w:rPr>
        <w:t>Обозначение масла вносят в действующую нормативно-техническую документацию при очередном ее пересмотре, указывая в скобках после наименования масла.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2007-02-27T13:19:00Z</dcterms:created>
  <dc:creator>VIKTOR</dc:creator>
  <dc:description/>
  <dc:language>ru-RU</dc:language>
  <cp:lastModifiedBy>VIKTOR</cp:lastModifiedBy>
  <dcterms:modified xsi:type="dcterms:W3CDTF">2007-03-12T13:13:00Z</dcterms:modified>
  <cp:revision>3</cp:revision>
  <dc:subject/>
  <dc:title/>
</cp:coreProperties>
</file>