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15167-93</w:t>
        <w:br/>
        <w:t>"Изделия санитарные керамические. Общие технические условия"</w:t>
        <w:br/>
        <w:t xml:space="preserve">(принят Межгосударственной Научно-технической Комиссией по стандартизации и </w:t>
        <w:br/>
        <w:t>техническому нормированию в строительстве 10 ноября 1993 г.)</w:t>
        <w:br/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(</w:t>
      </w:r>
      <w:r>
        <w:rPr>
          <w:rFonts w:cs="Arial" w:ascii="Arial" w:hAnsi="Arial"/>
          <w:b/>
          <w:bCs/>
          <w:color w:val="000080"/>
          <w:sz w:val="20"/>
          <w:szCs w:val="20"/>
        </w:rPr>
        <w:t>с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изменениями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от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17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декабря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1997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Ceramic sanitary ware.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15167-85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43451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Межгосударственный стандарт подлежит введению в действие на территории РФ национальным органом по стандартизации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4345196"/>
      <w:bookmarkStart w:id="2" w:name="sub_1943451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показателей качества санитарных керамических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Распределение   поверхностей   санитарных    керамических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 по условиям установки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керамические (фарфоровые, полуфарфоровые и фаянсовые) умывальники, унитазы, смывные бачки, бидэ, писсуары, раковины и др. изделия, устанавливаемые в санитарных узлах, бытовых и др. помещениях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устанавливает обязательные требования к качеству продукции, изложенные в пунктах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5.2.1-5.2.14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2991-85    Ящики дощатые неразборные для грузов массой  до  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5244-79    Стружка древесная.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10700-89    Макулатура бумажная и картонная.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12082-82    Обрешетки дощатые для грузов массой до 500 кг.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13449-82    Изделия санитарные керамические.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14192-77   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94346588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194346588"/>
      <w:bookmarkStart w:id="11" w:name="sub_194346588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15102-75    Контейнер   универсальный   металлический   закрытый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массой брутто 5,0 т.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15846-79    Продукция, отправляемая в районы Крайнего  Севера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труднодоступные   районы.   Упаковка,    маркировка,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18242-72    Статистический      приемочный           контроль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альтернативному признаку. Планы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20435-75    Контейнер   универсальный   металлический   закрытый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массой брутто 3,0 т.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21900-70    Контейнеры    универсальные       авиационные.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94371732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17 декабря 1997 г. N 18-70, раздел 2 настоящего ГОСТ дополнен следующими ссылками: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94371732"/>
      <w:bookmarkStart w:id="14" w:name="sub_194371732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1144-80 "Шурупы с полукруглой головкой. Конструкция и размеры";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1153-76 "Кронштейны для умывальников и моек. Технические условия";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7798-70 "Болты с шестигранной головкой класса точности В. Конструкция и размеры";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15062-83 "Сиденья для унитазов. Технические условия";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21485-94 "Бачки смывные и арматура к ним. Общие технические условия";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23289-94 "Арматура санитарно-техническая водосливная. Технические условия";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25809-83 "Смесители водоразборные. Типы и основные размеры".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94373612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25809-83 с 1 января 1998 г.постановлением Госстроя РФ от 25 декабря 1997 г. N 18-73 введен в действие ГОСТ 25809-96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94373612"/>
      <w:bookmarkStart w:id="17" w:name="sub_194373612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"/>
      <w:bookmarkStart w:id="20" w:name="sub_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определения санитарных керамических изделий: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"/>
      <w:bookmarkEnd w:id="21"/>
      <w:r>
        <w:rPr>
          <w:rFonts w:cs="Arial" w:ascii="Arial" w:hAnsi="Arial"/>
          <w:sz w:val="20"/>
          <w:szCs w:val="20"/>
        </w:rPr>
        <w:t>1. Общие термины</w:t>
      </w:r>
    </w:p>
    <w:p>
      <w:pPr>
        <w:pStyle w:val="Normal"/>
        <w:autoSpaceDE w:val="false"/>
        <w:ind w:firstLine="720"/>
        <w:jc w:val="both"/>
        <w:rPr/>
      </w:pPr>
      <w:bookmarkStart w:id="22" w:name="sub_3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Керамические санитарные изделия</w:t>
      </w:r>
      <w:r>
        <w:rPr>
          <w:rFonts w:cs="Arial" w:ascii="Arial" w:hAnsi="Arial"/>
          <w:sz w:val="20"/>
          <w:szCs w:val="20"/>
        </w:rPr>
        <w:t xml:space="preserve"> - глазурованные изделия, изготовленные из смеси белых глин и минералов, обожженные при высокой температуре и предназначенные для санитарно-гигиенического и хозяйственного применения путем приема и смыва загрязнений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2"/>
      <w:bookmarkEnd w:id="23"/>
      <w:r>
        <w:rPr>
          <w:rFonts w:cs="Arial" w:ascii="Arial" w:hAnsi="Arial"/>
          <w:sz w:val="20"/>
          <w:szCs w:val="20"/>
        </w:rPr>
        <w:t>2. Термины поверхностей изделий</w:t>
      </w:r>
    </w:p>
    <w:p>
      <w:pPr>
        <w:pStyle w:val="Normal"/>
        <w:autoSpaceDE w:val="false"/>
        <w:ind w:firstLine="720"/>
        <w:jc w:val="both"/>
        <w:rPr/>
      </w:pPr>
      <w:bookmarkStart w:id="24" w:name="sub_32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Видимая поверхность</w:t>
      </w:r>
      <w:r>
        <w:rPr>
          <w:rFonts w:cs="Arial" w:ascii="Arial" w:hAnsi="Arial"/>
          <w:sz w:val="20"/>
          <w:szCs w:val="20"/>
        </w:rPr>
        <w:t xml:space="preserve"> - поверхность изделия, видимая спереди и сбоку при положении изделия, соответствующем эксплуатационному.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Невидимая поверхность</w:t>
      </w:r>
      <w:r>
        <w:rPr>
          <w:rFonts w:cs="Arial" w:ascii="Arial" w:hAnsi="Arial"/>
          <w:sz w:val="20"/>
          <w:szCs w:val="20"/>
        </w:rPr>
        <w:t xml:space="preserve"> - поверхность изделия, невидимая спереди и сбоку при положении изделия, соответствующем эксплуатационному.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Функциональная поверхность</w:t>
      </w:r>
      <w:r>
        <w:rPr>
          <w:rFonts w:cs="Arial" w:ascii="Arial" w:hAnsi="Arial"/>
          <w:sz w:val="20"/>
          <w:szCs w:val="20"/>
        </w:rPr>
        <w:t xml:space="preserve"> - поверхность части изделия, подвергаемая воздействию водопроводной или сточной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Монтажная поверхность</w:t>
      </w:r>
      <w:r>
        <w:rPr>
          <w:rFonts w:cs="Arial" w:ascii="Arial" w:hAnsi="Arial"/>
          <w:sz w:val="20"/>
          <w:szCs w:val="20"/>
        </w:rPr>
        <w:t xml:space="preserve"> - поверхность изделия, предназначенная для крепления и сборки.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Декорирование</w:t>
      </w:r>
      <w:r>
        <w:rPr>
          <w:rFonts w:cs="Arial" w:ascii="Arial" w:hAnsi="Arial"/>
          <w:sz w:val="20"/>
          <w:szCs w:val="20"/>
        </w:rPr>
        <w:t xml:space="preserve"> - нанесение на видимую поверхность изделия рисунка одного или нескольких цветов.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Функциональная пригодность</w:t>
      </w:r>
      <w:r>
        <w:rPr>
          <w:rFonts w:cs="Arial" w:ascii="Arial" w:hAnsi="Arial"/>
          <w:sz w:val="20"/>
          <w:szCs w:val="20"/>
        </w:rPr>
        <w:t xml:space="preserve"> - способность изделия выполнять свои функции в течение срока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"/>
      <w:bookmarkEnd w:id="25"/>
      <w:r>
        <w:rPr>
          <w:rFonts w:cs="Arial" w:ascii="Arial" w:hAnsi="Arial"/>
          <w:sz w:val="20"/>
          <w:szCs w:val="20"/>
        </w:rPr>
        <w:t>3. Термины дефектов санитарных керамических изделий</w:t>
      </w:r>
    </w:p>
    <w:p>
      <w:pPr>
        <w:pStyle w:val="Normal"/>
        <w:autoSpaceDE w:val="false"/>
        <w:ind w:firstLine="720"/>
        <w:jc w:val="both"/>
        <w:rPr/>
      </w:pPr>
      <w:bookmarkStart w:id="26" w:name="sub_3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Холодный треск</w:t>
      </w:r>
      <w:r>
        <w:rPr>
          <w:rFonts w:cs="Arial" w:ascii="Arial" w:hAnsi="Arial"/>
          <w:sz w:val="20"/>
          <w:szCs w:val="20"/>
        </w:rPr>
        <w:t xml:space="preserve"> - трещины по глазури и черепку, возникающие после процесса обжига изделий на стадии их охлаждения, вследствие внутренних напряжений без внешнего механического воздействия.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Оттенок основного цвета</w:t>
      </w:r>
      <w:r>
        <w:rPr>
          <w:rFonts w:cs="Arial" w:ascii="Arial" w:hAnsi="Arial"/>
          <w:sz w:val="20"/>
          <w:szCs w:val="20"/>
        </w:rPr>
        <w:t xml:space="preserve"> - отличие окраски поверхности изделия с большей или меньшей насыщенностью цвета.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Матовость</w:t>
      </w:r>
      <w:r>
        <w:rPr>
          <w:rFonts w:cs="Arial" w:ascii="Arial" w:hAnsi="Arial"/>
          <w:sz w:val="20"/>
          <w:szCs w:val="20"/>
        </w:rPr>
        <w:t xml:space="preserve"> - уменьшение или отсутствие блеска блестящей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Пятно</w:t>
      </w:r>
      <w:r>
        <w:rPr>
          <w:rFonts w:cs="Arial" w:ascii="Arial" w:hAnsi="Arial"/>
          <w:sz w:val="20"/>
          <w:szCs w:val="20"/>
        </w:rPr>
        <w:t xml:space="preserve"> - зона другой окраски размером более 1 мм, отличающейся от основного цвета.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Подтек</w:t>
      </w:r>
      <w:r>
        <w:rPr>
          <w:rFonts w:cs="Arial" w:ascii="Arial" w:hAnsi="Arial"/>
          <w:sz w:val="20"/>
          <w:szCs w:val="20"/>
        </w:rPr>
        <w:t xml:space="preserve"> - местное утолщение глазури, имеющее форму застывшей струи.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Плешина</w:t>
      </w:r>
      <w:r>
        <w:rPr>
          <w:rFonts w:cs="Arial" w:ascii="Arial" w:hAnsi="Arial"/>
          <w:sz w:val="20"/>
          <w:szCs w:val="20"/>
        </w:rPr>
        <w:t xml:space="preserve"> - место, не покрытое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Вскипание глазури</w:t>
      </w:r>
      <w:r>
        <w:rPr>
          <w:rFonts w:cs="Arial" w:ascii="Arial" w:hAnsi="Arial"/>
          <w:sz w:val="20"/>
          <w:szCs w:val="20"/>
        </w:rPr>
        <w:t xml:space="preserve"> - мелкие сконцентрированные пузырьки на поверхности глазури, не поддающиеся раздавливанию.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Мушка</w:t>
      </w:r>
      <w:r>
        <w:rPr>
          <w:rFonts w:cs="Arial" w:ascii="Arial" w:hAnsi="Arial"/>
          <w:sz w:val="20"/>
          <w:szCs w:val="20"/>
        </w:rPr>
        <w:t xml:space="preserve"> - точка темного цвета (коричневая, черная, зеленая) размером до 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Прыщ</w:t>
      </w:r>
      <w:r>
        <w:rPr>
          <w:rFonts w:cs="Arial" w:ascii="Arial" w:hAnsi="Arial"/>
          <w:sz w:val="20"/>
          <w:szCs w:val="20"/>
        </w:rPr>
        <w:t xml:space="preserve"> - небольшое плотное вздутие глазури или керамической массы.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Пузырь</w:t>
      </w:r>
      <w:r>
        <w:rPr>
          <w:rFonts w:cs="Arial" w:ascii="Arial" w:hAnsi="Arial"/>
          <w:sz w:val="20"/>
          <w:szCs w:val="20"/>
        </w:rPr>
        <w:t xml:space="preserve"> - небольшое полое вздутие глазури или керамической массы.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Посечка</w:t>
      </w:r>
      <w:r>
        <w:rPr>
          <w:rFonts w:cs="Arial" w:ascii="Arial" w:hAnsi="Arial"/>
          <w:sz w:val="20"/>
          <w:szCs w:val="20"/>
        </w:rPr>
        <w:t xml:space="preserve"> - несквозная открытая или закрытая трещина.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Трещина закрытая</w:t>
      </w:r>
      <w:r>
        <w:rPr>
          <w:rFonts w:cs="Arial" w:ascii="Arial" w:hAnsi="Arial"/>
          <w:sz w:val="20"/>
          <w:szCs w:val="20"/>
        </w:rPr>
        <w:t xml:space="preserve"> - трещина, покрытая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Трещина открытая</w:t>
      </w:r>
      <w:r>
        <w:rPr>
          <w:rFonts w:cs="Arial" w:ascii="Arial" w:hAnsi="Arial"/>
          <w:sz w:val="20"/>
          <w:szCs w:val="20"/>
        </w:rPr>
        <w:t xml:space="preserve"> - трещина, не покрытая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Откол неглазурованный</w:t>
      </w:r>
      <w:r>
        <w:rPr>
          <w:rFonts w:cs="Arial" w:ascii="Arial" w:hAnsi="Arial"/>
          <w:sz w:val="20"/>
          <w:szCs w:val="20"/>
        </w:rPr>
        <w:t xml:space="preserve"> - механическое повреждение изделия, не покрытое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Откол глазурованный</w:t>
      </w:r>
      <w:r>
        <w:rPr>
          <w:rFonts w:cs="Arial" w:ascii="Arial" w:hAnsi="Arial"/>
          <w:sz w:val="20"/>
          <w:szCs w:val="20"/>
        </w:rPr>
        <w:t xml:space="preserve"> - механическое повреждение изделия, покрытое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Цек</w:t>
      </w:r>
      <w:r>
        <w:rPr>
          <w:rFonts w:cs="Arial" w:ascii="Arial" w:hAnsi="Arial"/>
          <w:sz w:val="20"/>
          <w:szCs w:val="20"/>
        </w:rPr>
        <w:t xml:space="preserve"> - тонкие волосные трещины глазури, образующиеся вследствие различия коэффициента термического расширения черепка и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Засорка</w:t>
      </w:r>
      <w:r>
        <w:rPr>
          <w:rFonts w:cs="Arial" w:ascii="Arial" w:hAnsi="Arial"/>
          <w:sz w:val="20"/>
          <w:szCs w:val="20"/>
        </w:rPr>
        <w:t xml:space="preserve"> - инородные тела, покрытые или не покрытые глазурью, выступающие над поверхностью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Накол</w:t>
      </w:r>
      <w:r>
        <w:rPr>
          <w:rFonts w:cs="Arial" w:ascii="Arial" w:hAnsi="Arial"/>
          <w:sz w:val="20"/>
          <w:szCs w:val="20"/>
        </w:rPr>
        <w:t xml:space="preserve"> - углубление в виде точки на поверхности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Волнистость</w:t>
      </w:r>
      <w:r>
        <w:rPr>
          <w:rFonts w:cs="Arial" w:ascii="Arial" w:hAnsi="Arial"/>
          <w:sz w:val="20"/>
          <w:szCs w:val="20"/>
        </w:rPr>
        <w:t xml:space="preserve"> - волнообразное изменение толщины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Остеклованное место</w:t>
      </w:r>
      <w:r>
        <w:rPr>
          <w:rFonts w:cs="Arial" w:ascii="Arial" w:hAnsi="Arial"/>
          <w:sz w:val="20"/>
          <w:szCs w:val="20"/>
        </w:rPr>
        <w:t xml:space="preserve"> - зона утонченного слоя глазури, под которым просвечивается черепок.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Выплавки (выгорки)</w:t>
      </w:r>
      <w:r>
        <w:rPr>
          <w:rFonts w:cs="Arial" w:ascii="Arial" w:hAnsi="Arial"/>
          <w:sz w:val="20"/>
          <w:szCs w:val="20"/>
        </w:rPr>
        <w:t xml:space="preserve"> - углубления на поверхности изделия, образующиеся вследствие сгорания или расплавления инородного тела.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4"/>
      <w:bookmarkStart w:id="29" w:name="sub_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"/>
      <w:bookmarkEnd w:id="30"/>
      <w:r>
        <w:rPr>
          <w:rFonts w:cs="Arial" w:ascii="Arial" w:hAnsi="Arial"/>
          <w:sz w:val="20"/>
          <w:szCs w:val="20"/>
        </w:rPr>
        <w:t>4.1. Основные параметры и размеры должны соблюдаться в соответствии с требованиями стандартов или технической документации на изделия конкретных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1"/>
      <w:bookmarkStart w:id="32" w:name="sub_4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5.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5"/>
      <w:bookmarkStart w:id="35" w:name="sub_5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"/>
      <w:bookmarkEnd w:id="36"/>
      <w:r>
        <w:rPr>
          <w:rFonts w:cs="Arial" w:ascii="Arial" w:hAnsi="Arial"/>
          <w:sz w:val="20"/>
          <w:szCs w:val="20"/>
        </w:rPr>
        <w:t>5.1. Изделия должны изготовлять в соответствии с требованиями настоящего стандарта, а также стандартов на изделия конкретных видов, по рабочим чертежам и технологической документации, утвержденной предприятием - изготовителем.</w:t>
      </w:r>
    </w:p>
    <w:p>
      <w:pPr>
        <w:pStyle w:val="Normal"/>
        <w:autoSpaceDE w:val="false"/>
        <w:ind w:firstLine="720"/>
        <w:jc w:val="both"/>
        <w:rPr/>
      </w:pPr>
      <w:bookmarkStart w:id="37" w:name="sub_51"/>
      <w:bookmarkEnd w:id="37"/>
      <w:r>
        <w:rPr>
          <w:rFonts w:cs="Arial" w:ascii="Arial" w:hAnsi="Arial"/>
          <w:sz w:val="20"/>
          <w:szCs w:val="20"/>
        </w:rPr>
        <w:t xml:space="preserve">При разработке стандартов и технической документации на изделия конкретных видов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"/>
      <w:bookmarkEnd w:id="38"/>
      <w:r>
        <w:rPr>
          <w:rFonts w:cs="Arial" w:ascii="Arial" w:hAnsi="Arial"/>
          <w:sz w:val="20"/>
          <w:szCs w:val="20"/>
        </w:rPr>
        <w:t>5.2. Характеристики (свойства)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2"/>
      <w:bookmarkStart w:id="40" w:name="sub_521"/>
      <w:bookmarkEnd w:id="39"/>
      <w:bookmarkEnd w:id="40"/>
      <w:r>
        <w:rPr>
          <w:rFonts w:cs="Arial" w:ascii="Arial" w:hAnsi="Arial"/>
          <w:sz w:val="20"/>
          <w:szCs w:val="20"/>
        </w:rPr>
        <w:t>5.2.1. Изделия должны быть функционально пригодными.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1"/>
      <w:bookmarkStart w:id="42" w:name="sub_522"/>
      <w:bookmarkEnd w:id="41"/>
      <w:bookmarkEnd w:id="42"/>
      <w:r>
        <w:rPr>
          <w:rFonts w:cs="Arial" w:ascii="Arial" w:hAnsi="Arial"/>
          <w:sz w:val="20"/>
          <w:szCs w:val="20"/>
        </w:rPr>
        <w:t>5.2.2. Водопоглощение изделий не должно быть более: фарфоровых - 1%, полуфарфоровых - 5%, фаянсовых - 12%.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22"/>
      <w:bookmarkStart w:id="44" w:name="sub_523"/>
      <w:bookmarkEnd w:id="43"/>
      <w:bookmarkEnd w:id="44"/>
      <w:r>
        <w:rPr>
          <w:rFonts w:cs="Arial" w:ascii="Arial" w:hAnsi="Arial"/>
          <w:sz w:val="20"/>
          <w:szCs w:val="20"/>
        </w:rPr>
        <w:t>5.2.3. Глазурь на изделиях должна быть термически и химически стойкой.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3"/>
      <w:bookmarkStart w:id="46" w:name="sub_524"/>
      <w:bookmarkEnd w:id="45"/>
      <w:bookmarkEnd w:id="46"/>
      <w:r>
        <w:rPr>
          <w:rFonts w:cs="Arial" w:ascii="Arial" w:hAnsi="Arial"/>
          <w:sz w:val="20"/>
          <w:szCs w:val="20"/>
        </w:rPr>
        <w:t>5.2.4. Изделия должны быть термически стойкими и механически прочными.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24"/>
      <w:bookmarkStart w:id="48" w:name="sub_525"/>
      <w:bookmarkEnd w:id="47"/>
      <w:bookmarkEnd w:id="48"/>
      <w:r>
        <w:rPr>
          <w:rFonts w:cs="Arial" w:ascii="Arial" w:hAnsi="Arial"/>
          <w:sz w:val="20"/>
          <w:szCs w:val="20"/>
        </w:rPr>
        <w:t>5.2.5. Изделия должны быть покрыты белой или цветной глазурью или декорированы различными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5"/>
      <w:bookmarkEnd w:id="49"/>
      <w:r>
        <w:rPr>
          <w:rFonts w:cs="Arial" w:ascii="Arial" w:hAnsi="Arial"/>
          <w:sz w:val="20"/>
          <w:szCs w:val="20"/>
        </w:rPr>
        <w:t>5.2.6. Цвет или оттенки цвета изделий должны соответствовать цвету и оттенкам цвета образцов - эталонов, утвержденных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5.2.7. Распределение поверхностей на видимую, функциональную, монтажную или невидимую следует указывать в рабочих чертежах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28"/>
      <w:bookmarkEnd w:id="50"/>
      <w:r>
        <w:rPr>
          <w:rFonts w:cs="Arial" w:ascii="Arial" w:hAnsi="Arial"/>
          <w:sz w:val="20"/>
          <w:szCs w:val="20"/>
        </w:rPr>
        <w:t>5.2.8. Места на поверхностях изделий, которые допускается не покрывать глазурью, указывают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28"/>
      <w:bookmarkStart w:id="52" w:name="sub_529"/>
      <w:bookmarkEnd w:id="51"/>
      <w:bookmarkEnd w:id="52"/>
      <w:r>
        <w:rPr>
          <w:rFonts w:cs="Arial" w:ascii="Arial" w:hAnsi="Arial"/>
          <w:sz w:val="20"/>
          <w:szCs w:val="20"/>
        </w:rPr>
        <w:t>5.2.9. Изделия не должны иметь сквозных видимых и невидимых трещин, холодного треска и цека.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9"/>
      <w:bookmarkStart w:id="54" w:name="sub_5210"/>
      <w:bookmarkEnd w:id="53"/>
      <w:bookmarkEnd w:id="54"/>
      <w:r>
        <w:rPr>
          <w:rFonts w:cs="Arial" w:ascii="Arial" w:hAnsi="Arial"/>
          <w:sz w:val="20"/>
          <w:szCs w:val="20"/>
        </w:rPr>
        <w:t>5.2.10. Внутренняя поверхность сифонов унитазов должна быть без засорки.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10"/>
      <w:bookmarkStart w:id="56" w:name="sub_5211"/>
      <w:bookmarkEnd w:id="55"/>
      <w:bookmarkEnd w:id="56"/>
      <w:r>
        <w:rPr>
          <w:rFonts w:cs="Arial" w:ascii="Arial" w:hAnsi="Arial"/>
          <w:sz w:val="20"/>
          <w:szCs w:val="20"/>
        </w:rPr>
        <w:t>5.2.11. Изделия в зависимости от показателей внешнего вида подразделяют на три сорта: 1, 2 и 3-й.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211"/>
      <w:bookmarkEnd w:id="57"/>
      <w:r>
        <w:rPr>
          <w:rFonts w:cs="Arial" w:ascii="Arial" w:hAnsi="Arial"/>
          <w:sz w:val="20"/>
          <w:szCs w:val="20"/>
        </w:rPr>
        <w:t xml:space="preserve">Внешний вид видимых и функциональных поверхностей изделий должен удовлетворять требованиям, указанным в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12"/>
      <w:bookmarkEnd w:id="58"/>
      <w:r>
        <w:rPr>
          <w:rFonts w:cs="Arial" w:ascii="Arial" w:hAnsi="Arial"/>
          <w:sz w:val="20"/>
          <w:szCs w:val="20"/>
        </w:rPr>
        <w:t>5.2.12. На монтажной и невидимой поверхностях изделий всех сортов допускаются дефекты, указанные в таблице 1, если они не препятствуют монтажу или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12"/>
      <w:bookmarkStart w:id="60" w:name="sub_5213"/>
      <w:bookmarkEnd w:id="59"/>
      <w:bookmarkEnd w:id="60"/>
      <w:r>
        <w:rPr>
          <w:rFonts w:cs="Arial" w:ascii="Arial" w:hAnsi="Arial"/>
          <w:sz w:val="20"/>
          <w:szCs w:val="20"/>
        </w:rPr>
        <w:t>5.2.13. Общее число допустимых дефектов на одном изделии не должно быть более: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5213"/>
      <w:bookmarkStart w:id="62" w:name="sub_521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 - на изделиях        1-го сорта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 -      -"-           2-го  -"-,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пяти -      -"-           3-го  -"-.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214"/>
      <w:bookmarkEnd w:id="63"/>
      <w:r>
        <w:rPr>
          <w:rFonts w:cs="Arial" w:ascii="Arial" w:hAnsi="Arial"/>
          <w:sz w:val="20"/>
          <w:szCs w:val="20"/>
        </w:rPr>
        <w:t>5.2.14. Допускаемые посечки, выплавки (выгорки), засорки, отколы должны быть заделаны белым цементом или другим материалом, обеспечивающим прочность заделки, зачисткой, шлифовкой или другим способом, определяемым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214"/>
      <w:bookmarkStart w:id="65" w:name="sub_521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1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11"/>
      <w:bookmarkStart w:id="68" w:name="sub_1011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│                   Дефекты по сортам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├─────────────┬───────────────────┬──────────────────────┤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2         │     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Плешинки   │     Не      │   Допускаются общей площадью не более: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│      1,0 см2      │        3,0 см2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Посечки на  │     Не      │    Допускаются общей длиной не более: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умывальниках │ допускаются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│        20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на   │           Допускаются общей длиной не более: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смывных бачках│    10 мм    │       10 мм       │        20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на   │    15 мм    │       15 мм       │        25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изделиях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Засорка    │     He      │   Допускается общей площадью не более: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│      0,5 см2      │       1,0 см2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Выплавки   │         He допускаются          │Допускаются диаметром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мм не более 3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Откол     │     He      │Допускается на ребрах, прилегающих к стене│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│      и полу, глубиной не более 2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Вскипание   │     He      │        Допускается общей площадью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глазури    │ допускается │             не более 3,0 мм2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Оттенок    │    Hе допускаются на видимых    │ Допускаются, если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  │          поверхностях           │ ухудшают внешний вид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цвета,    │                                 │       изделия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матовость,  │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подтеки    │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Мушки на   │      Допускаются не более:      │ Допускаются, если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умывальниках │    2 шт.    │      5 шт.        │ ухудшают внешний вид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на   │    6 шт.    │     10 шт.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изделиях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Наколы    │                 Допускаются рассеянные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     │     Не      │         Допускаются малозаметные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Волнистость  │     Не      │               Допускается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Остеклованные │          Допускается общей площадью не более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 │  0,25 см2   │      1,0 см2      │       3,0 см2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Прыщи и пузыри│          Не допускаются         │Допускаются диаметром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мм не более 4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94390336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17 декабря 1997 г. N 18-70, подраздел 5.2 настоящего ГОСТ дополнен пунктами 5.2.15 - 5.2.24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194390336"/>
      <w:bookmarkStart w:id="71" w:name="sub_194390336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5.2.15 Деформация (коробление) поверхности в плоскости, прилегающей к стене, не должна превышать для умывальников 3 мм, для писсуаров - 4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216"/>
      <w:bookmarkEnd w:id="72"/>
      <w:r>
        <w:rPr>
          <w:rFonts w:cs="Arial" w:ascii="Arial" w:hAnsi="Arial"/>
          <w:sz w:val="20"/>
          <w:szCs w:val="20"/>
        </w:rPr>
        <w:t>5.2.16 Деформация (коробление) горизонтальной поверхности бортов умывальников не должна превышать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16"/>
      <w:bookmarkStart w:id="74" w:name="sub_5217"/>
      <w:bookmarkEnd w:id="73"/>
      <w:bookmarkEnd w:id="74"/>
      <w:r>
        <w:rPr>
          <w:rFonts w:cs="Arial" w:ascii="Arial" w:hAnsi="Arial"/>
          <w:sz w:val="20"/>
          <w:szCs w:val="20"/>
        </w:rPr>
        <w:t>5.2.17 Деформация (коробление) нижней поверхности (в плоскости, прилегающей к полу) и верхней поверхности (в плоскости сидения) не должна превышать 4 мм для унитаза.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17"/>
      <w:bookmarkEnd w:id="75"/>
      <w:r>
        <w:rPr>
          <w:rFonts w:cs="Arial" w:ascii="Arial" w:hAnsi="Arial"/>
          <w:sz w:val="20"/>
          <w:szCs w:val="20"/>
        </w:rPr>
        <w:t>Для унитазов с цельноотлитой полочкой и бидэ деформация верхней поверхности (в плоскости сидения) не должна превышать 6 мм, нижней поверхности (в плоскости, прилегающей к полу) - 4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Деформация верхней поверхности (горизонтальной плоскости борта) и поверхности присоединительного кольца не должна превышать 6 мм для унитазов, устанавливаемых в санузлах железнодорожных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Деформация поверхности цельнолитой и приставной полочки в местах присоединения смывного бачка соединительной резинкой не должна превышать 3 мм, деформация поверхности полочки в зоне монтажных отверстий не должна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18"/>
      <w:bookmarkEnd w:id="76"/>
      <w:r>
        <w:rPr>
          <w:rFonts w:cs="Arial" w:ascii="Arial" w:hAnsi="Arial"/>
          <w:sz w:val="20"/>
          <w:szCs w:val="20"/>
        </w:rPr>
        <w:t>5.2.18 Отклонение от горизонтальности верхней поверхности унитазов и бидэ не должно превышать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18"/>
      <w:bookmarkStart w:id="78" w:name="sub_5219"/>
      <w:bookmarkEnd w:id="77"/>
      <w:bookmarkEnd w:id="78"/>
      <w:r>
        <w:rPr>
          <w:rFonts w:cs="Arial" w:ascii="Arial" w:hAnsi="Arial"/>
          <w:sz w:val="20"/>
          <w:szCs w:val="20"/>
        </w:rPr>
        <w:t>5.2.19 Деформация (коробление) нижней поверхности крышки и верхней поверхности корпуса бачка не должна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19"/>
      <w:bookmarkStart w:id="80" w:name="sub_5220"/>
      <w:bookmarkEnd w:id="79"/>
      <w:bookmarkEnd w:id="80"/>
      <w:r>
        <w:rPr>
          <w:rFonts w:cs="Arial" w:ascii="Arial" w:hAnsi="Arial"/>
          <w:sz w:val="20"/>
          <w:szCs w:val="20"/>
        </w:rPr>
        <w:t>5.2.20 Деформация (коробление) наружной поверхности днища бачков не должна превышать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20"/>
      <w:bookmarkStart w:id="82" w:name="sub_10"/>
      <w:bookmarkEnd w:id="81"/>
      <w:bookmarkEnd w:id="82"/>
      <w:r>
        <w:rPr>
          <w:rFonts w:cs="Arial" w:ascii="Arial" w:hAnsi="Arial"/>
          <w:sz w:val="20"/>
          <w:szCs w:val="20"/>
        </w:rPr>
        <w:t>5.2.21 Деформация (коробление) днища бачка в условно ограниченной кольцевой зоне, отступающей на 10 мм от краев отверстия, предназначенной для установки спускной арматуры, не должна превышать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"/>
      <w:bookmarkEnd w:id="83"/>
      <w:r>
        <w:rPr>
          <w:rFonts w:cs="Arial" w:ascii="Arial" w:hAnsi="Arial"/>
          <w:sz w:val="20"/>
          <w:szCs w:val="20"/>
        </w:rPr>
        <w:t>5.2.22 Полезный объем смывных бачков должен быть не менее 6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23"/>
      <w:bookmarkEnd w:id="84"/>
      <w:r>
        <w:rPr>
          <w:rFonts w:cs="Arial" w:ascii="Arial" w:hAnsi="Arial"/>
          <w:sz w:val="20"/>
          <w:szCs w:val="20"/>
        </w:rPr>
        <w:t>5.2.23 Умывальники должны выдерживать нагрузку не менее 1,5 кН (150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23"/>
      <w:bookmarkEnd w:id="85"/>
      <w:r>
        <w:rPr>
          <w:rFonts w:cs="Arial" w:ascii="Arial" w:hAnsi="Arial"/>
          <w:sz w:val="20"/>
          <w:szCs w:val="20"/>
        </w:rPr>
        <w:t>5.2.24 Унитазы и бидэ должны быть функционально пригодными и выдерживать нагрузку не менее 2 кН (200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3"/>
      <w:bookmarkEnd w:id="86"/>
      <w:r>
        <w:rPr>
          <w:rFonts w:cs="Arial" w:ascii="Arial" w:hAnsi="Arial"/>
          <w:sz w:val="20"/>
          <w:szCs w:val="20"/>
        </w:rPr>
        <w:t>5.3.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"/>
      <w:bookmarkStart w:id="88" w:name="sub_531"/>
      <w:bookmarkEnd w:id="87"/>
      <w:bookmarkEnd w:id="88"/>
      <w:r>
        <w:rPr>
          <w:rFonts w:cs="Arial" w:ascii="Arial" w:hAnsi="Arial"/>
          <w:sz w:val="20"/>
          <w:szCs w:val="20"/>
        </w:rPr>
        <w:t>5.3.1. На каждом изделии должен быть нанесен товарный знак предприятия - изготовителя и сорт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31"/>
      <w:bookmarkStart w:id="90" w:name="sub_532"/>
      <w:bookmarkEnd w:id="89"/>
      <w:bookmarkEnd w:id="90"/>
      <w:r>
        <w:rPr>
          <w:rFonts w:cs="Arial" w:ascii="Arial" w:hAnsi="Arial"/>
          <w:sz w:val="20"/>
          <w:szCs w:val="20"/>
        </w:rPr>
        <w:t>5.3.2. Нанесение маркировки должно производиться на невидимых поверхностях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32"/>
      <w:bookmarkEnd w:id="91"/>
      <w:r>
        <w:rPr>
          <w:rFonts w:cs="Arial" w:ascii="Arial" w:hAnsi="Arial"/>
          <w:sz w:val="20"/>
          <w:szCs w:val="20"/>
        </w:rPr>
        <w:t>Маркировку следует наносить водостойкой краской или путем наклейки ярлыка.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33"/>
      <w:bookmarkEnd w:id="92"/>
      <w:r>
        <w:rPr>
          <w:rFonts w:cs="Arial" w:ascii="Arial" w:hAnsi="Arial"/>
          <w:sz w:val="20"/>
          <w:szCs w:val="20"/>
        </w:rPr>
        <w:t>5.3.3. Транспортная маркировка грузов - по ГОСТ 14192. На каждое грузовое место должен быть нанесен манипуляционный знак "Хрупкое. Осторожно", "Беречь от влаги".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33"/>
      <w:bookmarkStart w:id="94" w:name="sub_54"/>
      <w:bookmarkEnd w:id="93"/>
      <w:bookmarkEnd w:id="94"/>
      <w:r>
        <w:rPr>
          <w:rFonts w:cs="Arial" w:ascii="Arial" w:hAnsi="Arial"/>
          <w:sz w:val="20"/>
          <w:szCs w:val="20"/>
        </w:rPr>
        <w:t>5.4.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4"/>
      <w:bookmarkStart w:id="96" w:name="sub_541"/>
      <w:bookmarkEnd w:id="95"/>
      <w:bookmarkEnd w:id="96"/>
      <w:r>
        <w:rPr>
          <w:rFonts w:cs="Arial" w:ascii="Arial" w:hAnsi="Arial"/>
          <w:sz w:val="20"/>
          <w:szCs w:val="20"/>
        </w:rPr>
        <w:t>5.4.1. При отгрузке потребителю, в том числе при отгрузке в торговую сеть, изделия упаковывают в дощатые обрешетки типов 1-1, 1-2 и 1У по ГОСТ 12082, решетчатые дощатые ящики по ГОСТ 2991, ящики из гофрированного картона, в термоусадочную пленку по действующей нормативно-технической документации, в контейнерах по ГОСТ 20435 и ГОСТ 15102, при этом допускается изделия укладывать без упаковки с перекладкой древесной стружкой по ГОСТ 5244, бумажной или картонной макулатурой по ГОСТ 10700 или опилками; изделия в контейнерах укладывают по схемам, разработанным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41"/>
      <w:bookmarkStart w:id="98" w:name="sub_542"/>
      <w:bookmarkEnd w:id="97"/>
      <w:bookmarkEnd w:id="98"/>
      <w:r>
        <w:rPr>
          <w:rFonts w:cs="Arial" w:ascii="Arial" w:hAnsi="Arial"/>
          <w:sz w:val="20"/>
          <w:szCs w:val="20"/>
        </w:rPr>
        <w:t>5.4.2. Ящики из гофрированного картона с упакованными изделиями формируют в пакеты на поддоне с обвязкой стальной проволокой.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42"/>
      <w:bookmarkStart w:id="100" w:name="sub_542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194394968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17 декабря 1997 г. N 18-70, раздел 5 настоящего ГОСТ дополнен подразделом 5.5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194394968"/>
      <w:bookmarkStart w:id="103" w:name="sub_194394968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Изделия должны поставляться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52"/>
      <w:bookmarkEnd w:id="104"/>
      <w:r>
        <w:rPr>
          <w:rFonts w:cs="Arial" w:ascii="Arial" w:hAnsi="Arial"/>
          <w:sz w:val="20"/>
          <w:szCs w:val="20"/>
        </w:rPr>
        <w:t>5.5.2 В состав комплекта умывальников (полукруглых, овальных, прямоугольных и трапециевидных) входят: умывальник, сифон с выпуском по ГОСТ 23289, смеситель или кран по ГОСТ 25809 или по действующей нормативной документации, два кронштейна по ГОСТ 1153 или - при установке умывальника на пьедестал - два болта по ГОСТ 7798.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52"/>
      <w:bookmarkStart w:id="106" w:name="sub_553"/>
      <w:bookmarkEnd w:id="105"/>
      <w:bookmarkEnd w:id="106"/>
      <w:r>
        <w:rPr>
          <w:rFonts w:cs="Arial" w:ascii="Arial" w:hAnsi="Arial"/>
          <w:sz w:val="20"/>
          <w:szCs w:val="20"/>
        </w:rPr>
        <w:t>5.5.3 В состав комплекта унитазов входят: унитаз, бачок с арматурой по ГОСТ 21485, арматура крепления бачка, сиденье по ГОСТ 15062 или по технической документации, болты по ГОСТ 7798, шурупы по ГОСТ 1144. Для унитазов без цельноотлитой полочки - дополнительно приставная полочка (смонтированная с бачком или без монтажа, вложенная в бачок), резиновая муфта по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53"/>
      <w:bookmarkStart w:id="108" w:name="sub_554"/>
      <w:bookmarkEnd w:id="107"/>
      <w:bookmarkEnd w:id="108"/>
      <w:r>
        <w:rPr>
          <w:rFonts w:cs="Arial" w:ascii="Arial" w:hAnsi="Arial"/>
          <w:sz w:val="20"/>
          <w:szCs w:val="20"/>
        </w:rPr>
        <w:t>5.5.4 В состав комплекта бидэ входят: бидэ, смеситель по ГОСТ 25809, сифон с выпуском по ГОСТ 23289, два шурупа по ГОСТ 1144.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54"/>
      <w:bookmarkStart w:id="110" w:name="sub_555"/>
      <w:bookmarkEnd w:id="109"/>
      <w:bookmarkEnd w:id="110"/>
      <w:r>
        <w:rPr>
          <w:rFonts w:cs="Arial" w:ascii="Arial" w:hAnsi="Arial"/>
          <w:sz w:val="20"/>
          <w:szCs w:val="20"/>
        </w:rPr>
        <w:t>5.5.5 В состав комплекта низкорасполагаемых смывных бачков входят: смывной бачок, арматура наполнительная и спускная по ГОСТ 21485 или по технической документации, арматура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55"/>
      <w:bookmarkStart w:id="112" w:name="sub_556"/>
      <w:bookmarkEnd w:id="111"/>
      <w:bookmarkEnd w:id="112"/>
      <w:r>
        <w:rPr>
          <w:rFonts w:cs="Arial" w:ascii="Arial" w:hAnsi="Arial"/>
          <w:sz w:val="20"/>
          <w:szCs w:val="20"/>
        </w:rPr>
        <w:t>5.5.6 В состав комплекта писсуаров входят: писсуар, писсуарный кран по техническим условиям, четыре шурупа с полукруглой никелированной головкой по ГОСТ 1144.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56"/>
      <w:bookmarkStart w:id="114" w:name="sub_557"/>
      <w:bookmarkEnd w:id="113"/>
      <w:bookmarkEnd w:id="114"/>
      <w:r>
        <w:rPr>
          <w:rFonts w:cs="Arial" w:ascii="Arial" w:hAnsi="Arial"/>
          <w:sz w:val="20"/>
          <w:szCs w:val="20"/>
        </w:rPr>
        <w:t>5.5.7 В состав комплекта писсуаров с цельноотлитым сифоном дополнительно входит латунная или пластмассовая пробка, которая должна быть ввернута в отверстие сифона, а в комплект писсуаров без цельноотлитого сифона - чугунный сифон - ревизия или пластмассовый сифон по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57"/>
      <w:bookmarkStart w:id="116" w:name="sub_558"/>
      <w:bookmarkEnd w:id="115"/>
      <w:bookmarkEnd w:id="116"/>
      <w:r>
        <w:rPr>
          <w:rFonts w:cs="Arial" w:ascii="Arial" w:hAnsi="Arial"/>
          <w:sz w:val="20"/>
          <w:szCs w:val="20"/>
        </w:rPr>
        <w:t>5.5.8 По согласованию с потребителем изделия допускается поставлять частично или полностью без комплектующих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58"/>
      <w:bookmarkStart w:id="118" w:name="sub_558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6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6"/>
      <w:bookmarkStart w:id="121" w:name="sub_6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1"/>
      <w:bookmarkEnd w:id="122"/>
      <w:r>
        <w:rPr>
          <w:rFonts w:cs="Arial" w:ascii="Arial" w:hAnsi="Arial"/>
          <w:sz w:val="20"/>
          <w:szCs w:val="20"/>
        </w:rPr>
        <w:t>6.1. Изделия должны быть приняты службой технического контроля предприятия-изготовителя в соответствии с требованиями настоящего стандарта и технической документации на изделия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1"/>
      <w:bookmarkStart w:id="124" w:name="sub_62"/>
      <w:bookmarkEnd w:id="123"/>
      <w:bookmarkEnd w:id="124"/>
      <w:r>
        <w:rPr>
          <w:rFonts w:cs="Arial" w:ascii="Arial" w:hAnsi="Arial"/>
          <w:sz w:val="20"/>
          <w:szCs w:val="20"/>
        </w:rPr>
        <w:t>6.2. Изделия принимают партиями. Размер партии устанавливают в количестве не более суточной выработки изделий, изготовленных по одной технологии в одинаковых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2"/>
      <w:bookmarkEnd w:id="125"/>
      <w:r>
        <w:rPr>
          <w:rFonts w:cs="Arial" w:ascii="Arial" w:hAnsi="Arial"/>
          <w:sz w:val="20"/>
          <w:szCs w:val="20"/>
        </w:rPr>
        <w:t>Каждая партия должна состоять из изделий одного вида и типа и оформлена одним документом о качестве, который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изделия и его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отметку о приемке изделий техническим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3"/>
      <w:bookmarkEnd w:id="126"/>
      <w:r>
        <w:rPr>
          <w:rFonts w:cs="Arial" w:ascii="Arial" w:hAnsi="Arial"/>
          <w:sz w:val="20"/>
          <w:szCs w:val="20"/>
        </w:rPr>
        <w:t>6.3. При приемке изделий предприятие-изготовитель проводит приемосдаточные (внешний вид, размеры, деформация, термическая стойкость глазури, водопоглощение, функциональная пригодность, герметичность спускного устройства), периодические (термическая стойкость изделия, химическая стойкость глазури) и типовые испытания (механическая прочность изделия).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3"/>
      <w:bookmarkStart w:id="128" w:name="sub_64"/>
      <w:bookmarkEnd w:id="127"/>
      <w:bookmarkEnd w:id="128"/>
      <w:r>
        <w:rPr>
          <w:rFonts w:cs="Arial" w:ascii="Arial" w:hAnsi="Arial"/>
          <w:sz w:val="20"/>
          <w:szCs w:val="20"/>
        </w:rPr>
        <w:t>6.4. Для проведения приемосдаточных испытаний из каждой партии отбирают образцы изделий в количестве, указанном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64"/>
      <w:bookmarkStart w:id="130" w:name="sub_64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12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12"/>
      <w:bookmarkStart w:id="133" w:name="sub_1012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требования      │   Номер пункта   │   Количество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Внешний вид и невидимые трещины   │      </w:t>
      </w:r>
      <w:hyperlink w:anchor="sub_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См.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таблицу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Отклонения размеров               │  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(коробление)           │       4.1        │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Термическая стойкость глазури     │      </w:t>
      </w:r>
      <w:hyperlink w:anchor="sub_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Водопоглощение                    │      </w:t>
      </w:r>
      <w:hyperlink w:anchor="sub_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Функциональная пригодность        │      </w:t>
      </w:r>
      <w:hyperlink w:anchor="sub_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Герметичность спускного устройства│  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6.5. Приемосдаточные испытания изделий по показателям внешнего вида и невидимых трещин проводят по двухступенчатому плану контроля в соответствии с требованиями ГОСТ 18242, при этом объем выборки, приемочное и браковочное числа должны соответствовать указанным в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приняты приемочный уровень дефектности, равный 4%, и общая степень контроля 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количество дефектных изделий в первой выборке меньше или равно приемочному числу А_с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 без назначения второй выборки, если количество дефектных изделий больше или равно браковочному числу R_с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дефектных изделий в первой выборке больше приемочного числа А_с, но меньше браковочного числа R_с, проводят вторую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количество дефектных изделий в двух выборках меньше или равно приемочному числу А_с, или не принимают, если количество дефектных изделий в двух выборках больше или равно браковочному числу R_c второй ступени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13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13"/>
      <w:bookmarkStart w:id="136" w:name="sub_1013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┌────────────┬───────────┬────────────┬───────────┬──────────┬─────────┐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партии│  Ступени  │   Объем    │Общий объем│Приемочное│Браковоч-│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шт.│ контроля  │выборки, шт.│ выборки,  │число А_с │ное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   │   R_c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51-90    │  первая   │      8     │     8     │    0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 8     │    16     │    1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91-150   │  первая   │     13     │    13     │    0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13     │    26     │    3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151-280   │  первая   │     20     │    20     │    1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20     │    40     │    4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│  первая   │     32     │    32     │    2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32     │    64     │    6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│  первая   │     50     │    50     │    3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50     │   100     │    8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│  первая   │     80     │    80     │    5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 80     │   160     │   12 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Если объем  партии  не  превышает  50  изделий,  проводят│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каждого изделия.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6"/>
      <w:bookmarkEnd w:id="137"/>
      <w:r>
        <w:rPr>
          <w:rFonts w:cs="Arial" w:ascii="Arial" w:hAnsi="Arial"/>
          <w:sz w:val="20"/>
          <w:szCs w:val="20"/>
        </w:rPr>
        <w:t>6.6. Если при проверке размеров и деформации изделий, отобранных от партии, окажется одно изделие, не соответствующее требованиям стандарта на изделия конкретного вида, то партию принимают, если два,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6"/>
      <w:bookmarkStart w:id="139" w:name="sub_67"/>
      <w:bookmarkEnd w:id="138"/>
      <w:bookmarkEnd w:id="139"/>
      <w:r>
        <w:rPr>
          <w:rFonts w:cs="Arial" w:ascii="Arial" w:hAnsi="Arial"/>
          <w:sz w:val="20"/>
          <w:szCs w:val="20"/>
        </w:rPr>
        <w:t>6.7. При получении неудовлетворительного результата испытаний по водопоглощению, термической стойкости глазури, функциональной пригодности унитазов и герметичности спускного устройства смывных бачков проводят повторные испытания на удвоенном количестве образцов, взятых от той же партии. Результаты повторных испытаний распространяют на всю партию, а при неудовлетворительных результатах партию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7"/>
      <w:bookmarkStart w:id="141" w:name="sub_68"/>
      <w:bookmarkEnd w:id="140"/>
      <w:bookmarkEnd w:id="141"/>
      <w:r>
        <w:rPr>
          <w:rFonts w:cs="Arial" w:ascii="Arial" w:hAnsi="Arial"/>
          <w:sz w:val="20"/>
          <w:szCs w:val="20"/>
        </w:rPr>
        <w:t>6.8. В случае несоответствия партии изделий по внешнему виду, размерам и деформации, функциональной пригодности унитазов и герметичности спускного устройства смывного бачка допускается поштучная пересортировка изделий и повторная приемка.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8"/>
      <w:bookmarkStart w:id="143" w:name="sub_69"/>
      <w:bookmarkEnd w:id="142"/>
      <w:bookmarkEnd w:id="143"/>
      <w:r>
        <w:rPr>
          <w:rFonts w:cs="Arial" w:ascii="Arial" w:hAnsi="Arial"/>
          <w:sz w:val="20"/>
          <w:szCs w:val="20"/>
        </w:rPr>
        <w:t>6.9. Периодические испытания по определению термической стойкости изделий и химической стойкости глазури проводят не реже одного раза в полугодие на трех изделиях каждого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9"/>
      <w:bookmarkStart w:id="145" w:name="sub_610"/>
      <w:bookmarkEnd w:id="144"/>
      <w:bookmarkEnd w:id="145"/>
      <w:r>
        <w:rPr>
          <w:rFonts w:cs="Arial" w:ascii="Arial" w:hAnsi="Arial"/>
          <w:sz w:val="20"/>
          <w:szCs w:val="20"/>
        </w:rPr>
        <w:t>6.10. 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пяти партиях подряд.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10"/>
      <w:bookmarkStart w:id="147" w:name="sub_611"/>
      <w:bookmarkEnd w:id="146"/>
      <w:bookmarkEnd w:id="147"/>
      <w:r>
        <w:rPr>
          <w:rFonts w:cs="Arial" w:ascii="Arial" w:hAnsi="Arial"/>
          <w:sz w:val="20"/>
          <w:szCs w:val="20"/>
        </w:rPr>
        <w:t>6.11. Типовые испытания по определению механической прочности изделий проводят на трех изделиях (унитаз, умывальник, бидэ) при постановке их на производство, изменении конструкции, состава масс, технологических режимов изготовления, а также в других случаях, определяемых базовой организацией по стандартизации.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611"/>
      <w:bookmarkStart w:id="149" w:name="sub_61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7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7"/>
      <w:bookmarkStart w:id="152" w:name="sub_7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1"/>
      <w:bookmarkEnd w:id="153"/>
      <w:r>
        <w:rPr>
          <w:rFonts w:cs="Arial" w:ascii="Arial" w:hAnsi="Arial"/>
          <w:sz w:val="20"/>
          <w:szCs w:val="20"/>
        </w:rPr>
        <w:t>7.1. Методы испытаний изделий - по ГОСТ 13449.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71"/>
      <w:bookmarkStart w:id="155" w:name="sub_71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8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8"/>
      <w:bookmarkStart w:id="158" w:name="sub_8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1"/>
      <w:bookmarkEnd w:id="159"/>
      <w:r>
        <w:rPr>
          <w:rFonts w:cs="Arial" w:ascii="Arial" w:hAnsi="Arial"/>
          <w:sz w:val="20"/>
          <w:szCs w:val="20"/>
        </w:rPr>
        <w:t>8.1.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1"/>
      <w:bookmarkStart w:id="161" w:name="sub_811"/>
      <w:bookmarkEnd w:id="160"/>
      <w:bookmarkEnd w:id="161"/>
      <w:r>
        <w:rPr>
          <w:rFonts w:cs="Arial" w:ascii="Arial" w:hAnsi="Arial"/>
          <w:sz w:val="20"/>
          <w:szCs w:val="20"/>
        </w:rPr>
        <w:t>8.1.1. Изделия перевозят транспортом всех видов в соответствии с правилами перевозок грузов, действующими на данном виде транспорта, в дощатых обрешетках или решетчатых дощатых ящиках или в контейнерах, или транспортными пакетами.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1"/>
      <w:bookmarkStart w:id="163" w:name="sub_812"/>
      <w:bookmarkEnd w:id="162"/>
      <w:bookmarkEnd w:id="163"/>
      <w:r>
        <w:rPr>
          <w:rFonts w:cs="Arial" w:ascii="Arial" w:hAnsi="Arial"/>
          <w:sz w:val="20"/>
          <w:szCs w:val="20"/>
        </w:rPr>
        <w:t>8.1.2. Размещать и крепить груз в железнодорожных вагонах необходимо в соответствии с разделом III "Технических условий погрузки и крепления грузов", утвержденных МПС, с учетом полного использования грузоподъемности (вместимости) вагонов и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12"/>
      <w:bookmarkStart w:id="165" w:name="sub_813"/>
      <w:bookmarkEnd w:id="164"/>
      <w:bookmarkEnd w:id="165"/>
      <w:r>
        <w:rPr>
          <w:rFonts w:cs="Arial" w:ascii="Arial" w:hAnsi="Arial"/>
          <w:sz w:val="20"/>
          <w:szCs w:val="20"/>
        </w:rPr>
        <w:t>8.1.3. В районы Крайнего Севера и труднодоступные районы изделия должны поставляться в соответствии с требованиями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813"/>
      <w:bookmarkStart w:id="167" w:name="sub_814"/>
      <w:bookmarkEnd w:id="166"/>
      <w:bookmarkEnd w:id="167"/>
      <w:r>
        <w:rPr>
          <w:rFonts w:cs="Arial" w:ascii="Arial" w:hAnsi="Arial"/>
          <w:sz w:val="20"/>
          <w:szCs w:val="20"/>
        </w:rPr>
        <w:t>8.1.4. При перевозке автомобильным транспортом изделия, упакованные в соответствии с требованиями настоящего стандарта, устанавливают вплотную рядами в продольном направлении по всей площади автомашины, высотой не более двух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14"/>
      <w:bookmarkEnd w:id="168"/>
      <w:r>
        <w:rPr>
          <w:rFonts w:cs="Arial" w:ascii="Arial" w:hAnsi="Arial"/>
          <w:sz w:val="20"/>
          <w:szCs w:val="20"/>
        </w:rPr>
        <w:t>Допускается транспортировка изделий автотранспортом без упаковки по согласованию с потребителем. При этом должны быть приняты меры к предохранению изделий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15"/>
      <w:bookmarkEnd w:id="169"/>
      <w:r>
        <w:rPr>
          <w:rFonts w:cs="Arial" w:ascii="Arial" w:hAnsi="Arial"/>
          <w:sz w:val="20"/>
          <w:szCs w:val="20"/>
        </w:rPr>
        <w:t>8.1.5. При перевозке авиационным транспортом изделия, упакованные в дощатые обрешетки по ГОСТ 12082 или решетчатые дощатые ящики по ГОСТ 2991 или контейнеры марок УАК-5А и УАК-2,5 ГОСТ 21900, укладывают вплотную горизонтальными рядами высотой не более двух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15"/>
      <w:bookmarkStart w:id="171" w:name="sub_816"/>
      <w:bookmarkEnd w:id="170"/>
      <w:bookmarkEnd w:id="171"/>
      <w:r>
        <w:rPr>
          <w:rFonts w:cs="Arial" w:ascii="Arial" w:hAnsi="Arial"/>
          <w:sz w:val="20"/>
          <w:szCs w:val="20"/>
        </w:rPr>
        <w:t>8.1.6. При перевозке водным транспортом изделия, упакованные в соответствии с требованиями настоящего стандарта, укладывают горизонтальными рядами высотой не более двух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16"/>
      <w:bookmarkStart w:id="173" w:name="sub_82"/>
      <w:bookmarkEnd w:id="172"/>
      <w:bookmarkEnd w:id="173"/>
      <w:r>
        <w:rPr>
          <w:rFonts w:cs="Arial" w:ascii="Arial" w:hAnsi="Arial"/>
          <w:sz w:val="20"/>
          <w:szCs w:val="20"/>
        </w:rPr>
        <w:t>8.2.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2"/>
      <w:bookmarkStart w:id="175" w:name="sub_821"/>
      <w:bookmarkEnd w:id="174"/>
      <w:bookmarkEnd w:id="175"/>
      <w:r>
        <w:rPr>
          <w:rFonts w:cs="Arial" w:ascii="Arial" w:hAnsi="Arial"/>
          <w:sz w:val="20"/>
          <w:szCs w:val="20"/>
        </w:rPr>
        <w:t>8.2.1. Изделия следует хранить раздельно по видам и сортам штабелями в крытых складских помещениях. Высота штабеля упакованных изделий не должна превышать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821"/>
      <w:bookmarkStart w:id="177" w:name="sub_822"/>
      <w:bookmarkEnd w:id="176"/>
      <w:bookmarkEnd w:id="177"/>
      <w:r>
        <w:rPr>
          <w:rFonts w:cs="Arial" w:ascii="Arial" w:hAnsi="Arial"/>
          <w:sz w:val="20"/>
          <w:szCs w:val="20"/>
        </w:rPr>
        <w:t>8.2.2. Размещение штабелей на складе должно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822"/>
      <w:bookmarkEnd w:id="178"/>
      <w:r>
        <w:rPr>
          <w:rFonts w:cs="Arial" w:ascii="Arial" w:hAnsi="Arial"/>
          <w:sz w:val="20"/>
          <w:szCs w:val="20"/>
        </w:rPr>
        <w:t>- сохранность изделий в штабеле;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беспрепятственную работу складского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свободный доступ к штабелю;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противопожарных правил и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9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9.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9"/>
      <w:bookmarkStart w:id="181" w:name="sub_9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91"/>
      <w:bookmarkEnd w:id="182"/>
      <w:r>
        <w:rPr>
          <w:rFonts w:cs="Arial" w:ascii="Arial" w:hAnsi="Arial"/>
          <w:sz w:val="20"/>
          <w:szCs w:val="20"/>
        </w:rPr>
        <w:t>9.1. Изготовитель гарантирует соответствие санитарных керамических изделий требованиям настоящего стандарта и технической документации на конкретный вид изделия при соблюдении правил их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91"/>
      <w:bookmarkStart w:id="184" w:name="sub_92"/>
      <w:bookmarkEnd w:id="183"/>
      <w:bookmarkEnd w:id="184"/>
      <w:r>
        <w:rPr>
          <w:rFonts w:cs="Arial" w:ascii="Arial" w:hAnsi="Arial"/>
          <w:sz w:val="20"/>
          <w:szCs w:val="20"/>
        </w:rPr>
        <w:t>9.2. Гарантийный срок эксплуатации изделий - один год со дня сдачи объекта в эксплуатацию или продажи, но не более полутора лет со дня отгрузки 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92"/>
      <w:bookmarkStart w:id="186" w:name="sub_9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10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Номенклатура показателей качества </w:t>
        <w:br/>
        <w:t>санитарных керамических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Водопоглощение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Термическая стойкость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Термическая стойкость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Химическая стойкость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Механическая прочность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Габаритные размеры, отклонения от них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Неплоскостность и коробление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Цвет и форма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Показатели внешнего вида (дефекты)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Сортность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Полезная вместимость (для бачков)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Высота гидравлического затвора (для унитазов, писсуаров и чаш общественного туалета)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Смыв и ополаскивание рабочей поверхности (для унитазов, писсуаров и чаш общественного туалета)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2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2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поверхностей санитарных керамических изделий</w:t>
        <w:br/>
        <w:t>по условиям установки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168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"Распределение поверхностей санитарных керамических изделий по условиям установки"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2007-02-10T21:10:00Z</dcterms:created>
  <dc:creator>Виктор</dc:creator>
  <dc:description/>
  <dc:language>ru-RU</dc:language>
  <cp:lastModifiedBy>Виктор</cp:lastModifiedBy>
  <dcterms:modified xsi:type="dcterms:W3CDTF">2007-02-10T21:10:00Z</dcterms:modified>
  <cp:revision>2</cp:revision>
  <dc:subject/>
  <dc:title/>
</cp:coreProperties>
</file>