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Государственный стандарт Союза ССР </w:t>
        <w:br/>
        <w:t>ГОСТ 12506-81</w:t>
        <w:br/>
        <w:t>"Окна деревянные для производственных зданий</w:t>
        <w:br/>
        <w:t>Типы, конструкция и размеры"</w:t>
        <w:br/>
        <w:t>(утв. и введен в действие постановлением Госстроя СССР</w:t>
        <w:br/>
        <w:t>от 22 июля 1981 г. N 126)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Wooden windows for production buildings. Types, structure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Дата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введения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1 </w:t>
      </w:r>
      <w:r>
        <w:rPr>
          <w:rFonts w:cs="Arial" w:ascii="Arial" w:hAnsi="Arial"/>
          <w:b/>
          <w:bCs/>
          <w:sz w:val="20"/>
          <w:szCs w:val="20"/>
        </w:rPr>
        <w:t>января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1984 </w:t>
      </w:r>
      <w:r>
        <w:rPr>
          <w:rFonts w:cs="Arial" w:ascii="Arial" w:hAnsi="Arial"/>
          <w:b/>
          <w:bCs/>
          <w:sz w:val="20"/>
          <w:szCs w:val="20"/>
        </w:rPr>
        <w:t>г</w:t>
      </w:r>
      <w:r>
        <w:rPr>
          <w:rFonts w:cs="Arial" w:ascii="Arial" w:hAnsi="Arial"/>
          <w:b/>
          <w:bCs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Взамен ГОСТ 12506-67, ГОСТ 16407-70 "Окна деревянные для производственных зданий. Типы, конструкция и размеры"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Типы, размеры и марки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Требования к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Примерные схемы заполнения оконных проемов с простеночным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остекление для зданий промышленных предприятий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Примерные  схемы  заполнения оконных  проемов с ленточным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остеклением для зданий промышленных предприятий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Примерные схемы заполнения оконных проемов с простеночным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остеклением для зданий сельскохозяйственных предприятий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Примеры расположения приборов в окнах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Спецификация стекол для окон серии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Спецификация стекол для окон серий Н и 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окна, предназначенные для заполнения проемов в производственных и вспомогательных зданиях промышленных и сельскохозяйственных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Окна, представленные в настоящем стандарте, рассчитаны на ветровую нагрузку 850 Н/м2 (85 кгс/м2).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Типы, размеры и марки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зависимости от способа открытия окна, изготовляемые по настоящему стандарту, подразделяются на серии: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открывающиеся внутрь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 - открывающиеся наружу;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 - глухие (неоткрывающиеся).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Окна серий В и Н состоят из коробок, переплетов и остекления.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Окна серии Г состоят из коробок и остекления.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Окна серий В и Н представляют собой одинарную конструкцию с одним рядом остекления или спаренную конструкцию с двумя рядами остекления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Окна серии Г представляют собой одинарную конструкцию с одним рядом остекления.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Окна серий Н и Г следует применять только в одноэтажных зданиях, а серии В - в одно- и многоэтажных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Заполнение проемов должно производиться: в зданиях промышленных предприятий одним или несколькими оконными блоками по высоте и ширине проема, а в зданиях сельскохозяйственных предприятий по высоте одним, а по ширине одним или несколькими оконными блоками.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Примерные схемы заполнения оконных проемов приведены: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 простеночным остеклением для зданий промышленных предприятий -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 ленточным остеклением для зданий промышленных предприятий - в справочном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 простеночным остеклением для зданий сельскохозяйственных предприятий - в справочном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зданиях промышленных предприятий для заполнения проемов высотой более 18 М (М = 100 мм) и шириной 30 М должны применяться оконные блоки с шириной деталей коробки 124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На чертежах настоящего стандарта указаны размеры в мм неокрашенных деталей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1.7. Габаритные размеры окон для зданий промышленных предприятий указаны на </w:t>
      </w:r>
      <w:hyperlink w:anchor="sub_11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черт.1,</w:t>
        </w:r>
      </w:hyperlink>
      <w:r>
        <w:rPr>
          <w:rFonts w:cs="Arial" w:ascii="Arial" w:hAnsi="Arial"/>
          <w:sz w:val="20"/>
          <w:szCs w:val="20"/>
        </w:rPr>
        <w:t xml:space="preserve"> а для зданий сельскохозяйственных предприятий - на </w:t>
      </w:r>
      <w:hyperlink w:anchor="sub_12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Устанавливается следующая структура условного обозначения (марки) окон: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 Х      Х     Х----Х     Х      Х  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─┬─   ─┬─    ─┬─   ─┬─  ─┬─   ─┬─    ─┬─  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└─────┼──────┼─────┼────┼─────┼──────┼─────┼───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-    для   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-    для   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│     │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└──────┼─────┼────┼─────┼──────┼─────┼───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Серия, в зависимости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-    открывающиеся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внутрь помещения;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-    открывающиеся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наружу;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-        глухие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(неоткрывающиеся)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│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└─────┼────┼─────┼──────┼─────┼───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- одинарная;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- спаренная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└────┼─────┼──────┼─────┼───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проема по высоте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└─────┼──────┼─────┼───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проема по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└──────┼─────┼───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деталей  коробки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  производственных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1 - 94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2 - 124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└─────┼───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Буквы, означающие: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-  окно   с   правым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расположением     узкой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створки;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- то же, с левым;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- окно  с  жалюзийной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└───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настоящего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Окно для зданий промышленных предприятий, открывающееся внутрь помещения, спаренной конструкции, высотой 18 и шириной 30 дм, при ширине деталей коробки 124 мм: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ПВД 18-30.2 ГОСТ 12506-81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левым расположением узкой створки: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ПВД 18-30.21 ГОСТ 12506-81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Окно для зданий промышленных предприятий, открывающееся наружу одинарной конструкции высотой 12 и шириной 24 дм, при ширине деталей коробки 94 ми: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ПНО 12-24.1 ГОСТ 12506-81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Окно для зданий промышленных предприятий неоткрывающееся (глухое), высотой 12 и шириной 18 дм: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ПГ 12-18 ГОСТ 12506-81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Окно для зданий сельскохозяйственных предприятий неоткрывающееся (глухое), высотой 6 и шириной 12 дм: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СГ 6-12 ГОСТ 12506-81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жалюзийной решеткой: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СГ 6-12Ж ГОСТ 12506-81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Окно для зданий сельскохозяйственных предприятий открывающееся внутрь помещения, одинарной конструкции, высотой 12 и шириной 18 дм: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 12-18 ГОСТ 12506-81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спаренной конструкции: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СВД 12-18 ГОСТ 12506-81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Требования к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Окна должны изготовляться в соответствии с требованиями ГОСТ 23166-78 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317268196"/>
      <w:bookmarkEnd w:id="6"/>
      <w:r>
        <w:rPr>
          <w:rFonts w:cs="Arial" w:ascii="Arial" w:hAnsi="Arial"/>
          <w:i/>
          <w:iCs/>
          <w:sz w:val="20"/>
          <w:szCs w:val="20"/>
        </w:rPr>
        <w:t>Взамен ГОСТ 23166-78 с 1 января 2001 г. введен в действие ГОСТ 23166-99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317268196"/>
      <w:bookmarkStart w:id="8" w:name="sub_317268196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2.2. Конструкция, форма, основные размеры и марки окон серии В для зданий промышленных предприятий должны соответствовать указанным на </w:t>
      </w:r>
      <w:hyperlink w:anchor="sub_13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черт.3,</w:t>
        </w:r>
      </w:hyperlink>
      <w:r>
        <w:rPr>
          <w:rFonts w:cs="Arial" w:ascii="Arial" w:hAnsi="Arial"/>
          <w:sz w:val="20"/>
          <w:szCs w:val="20"/>
        </w:rPr>
        <w:t xml:space="preserve"> а для зданий сельскохозяйственных предприятий - на </w:t>
      </w:r>
      <w:hyperlink w:anchor="sub_13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черт.4.</w:t>
        </w:r>
      </w:hyperlink>
      <w:r>
        <w:rPr>
          <w:rFonts w:cs="Arial" w:ascii="Arial" w:hAnsi="Arial"/>
          <w:sz w:val="20"/>
          <w:szCs w:val="20"/>
        </w:rPr>
        <w:t xml:space="preserve"> Форма и размеры сечений деталей окон серии В с одинарным остеклением указаны на </w:t>
      </w:r>
      <w:hyperlink w:anchor="sub_13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черт.5,</w:t>
        </w:r>
      </w:hyperlink>
      <w:r>
        <w:rPr>
          <w:rFonts w:cs="Arial" w:ascii="Arial" w:hAnsi="Arial"/>
          <w:sz w:val="20"/>
          <w:szCs w:val="20"/>
        </w:rPr>
        <w:t xml:space="preserve"> а с двойным остеклением - на </w:t>
      </w:r>
      <w:hyperlink w:anchor="sub_13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2.3. Конструкция, форма, основные размеры и марки окон серии Н для зданий промышленных предприятий должны соответствовать указанным на </w:t>
      </w:r>
      <w:hyperlink w:anchor="sub_17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черт.7;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172">
        <w:r>
          <w:rPr>
            <w:rStyle w:val="Style15"/>
            <w:rFonts w:cs="Arial" w:ascii="Arial" w:hAnsi="Arial"/>
            <w:sz w:val="20"/>
            <w:szCs w:val="20"/>
            <w:u w:val="single"/>
          </w:rPr>
          <w:t>8.</w:t>
        </w:r>
      </w:hyperlink>
      <w:r>
        <w:rPr>
          <w:rFonts w:cs="Arial" w:ascii="Arial" w:hAnsi="Arial"/>
          <w:sz w:val="20"/>
          <w:szCs w:val="20"/>
        </w:rPr>
        <w:t xml:space="preserve"> Форма и размеры сечений деталей окон серии Н с одинарным остекленением указаны на </w:t>
      </w:r>
      <w:hyperlink w:anchor="sub_17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черт.9,</w:t>
        </w:r>
      </w:hyperlink>
      <w:r>
        <w:rPr>
          <w:rFonts w:cs="Arial" w:ascii="Arial" w:hAnsi="Arial"/>
          <w:sz w:val="20"/>
          <w:szCs w:val="20"/>
        </w:rPr>
        <w:t xml:space="preserve"> а с двойным остеклением - на </w:t>
      </w:r>
      <w:hyperlink w:anchor="sub_17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черт.10.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2.4. Конструкция, форма, основные размеры и марки окон серии Г для зданий промышленных предприятий должны соответствовать указанным на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черт.11,</w:t>
        </w:r>
      </w:hyperlink>
      <w:r>
        <w:rPr>
          <w:rFonts w:cs="Arial" w:ascii="Arial" w:hAnsi="Arial"/>
          <w:sz w:val="20"/>
          <w:szCs w:val="20"/>
        </w:rPr>
        <w:t xml:space="preserve"> а для зданий сельскохозяйственных предприятий - на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черт.12.</w:t>
        </w:r>
      </w:hyperlink>
      <w:r>
        <w:rPr>
          <w:rFonts w:cs="Arial" w:ascii="Arial" w:hAnsi="Arial"/>
          <w:sz w:val="20"/>
          <w:szCs w:val="20"/>
        </w:rPr>
        <w:t xml:space="preserve"> Форма и размеры сечений деталей окон серии Г для зданий промышленных предприятий указаны на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черт.13,</w:t>
        </w:r>
      </w:hyperlink>
      <w:r>
        <w:rPr>
          <w:rFonts w:cs="Arial" w:ascii="Arial" w:hAnsi="Arial"/>
          <w:sz w:val="20"/>
          <w:szCs w:val="20"/>
        </w:rPr>
        <w:t xml:space="preserve"> а для зданий сельскохозяйственных предприятий - на </w:t>
      </w: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Навеска створок должна осуществляться по схемам, указанным на черт.3; 4; 7; 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Петли, угольники, запорные приборы и винтовые стяжки окон должны удовлетворять ГОСТ 5088-78, ГОСТ 5091-78 и ГОСТ 5090-79.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17270004"/>
      <w:bookmarkEnd w:id="9"/>
      <w:r>
        <w:rPr>
          <w:rFonts w:cs="Arial" w:ascii="Arial" w:hAnsi="Arial"/>
          <w:i/>
          <w:iCs/>
          <w:sz w:val="20"/>
          <w:szCs w:val="20"/>
        </w:rPr>
        <w:t>Взамен ГОСТ 5088-78 постановлением Минстроя РФ от 5 апреля 1995 г. N 18-29 с 1 сентября 1995 г. введен в действие ГОСТ 5088-94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17270004"/>
      <w:bookmarkStart w:id="11" w:name="sub_317270004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Взамен ГОСТ 5090-79 постановлением Госстроя СССР от 25 июля 1986 г. N 102 утвержден и введен в действие с 1 июля 1987 г. ГОСТ 5090-86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Расположение приборов в окнах приведено в рекомендуемом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Уплотнение притворов окон должно производиться пенополиуретановыми прокладками по ГОСТ 10174-72, а места их крепления указаны на чертежах сечений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317271568"/>
      <w:bookmarkEnd w:id="12"/>
      <w:r>
        <w:rPr>
          <w:rFonts w:cs="Arial" w:ascii="Arial" w:hAnsi="Arial"/>
          <w:i/>
          <w:iCs/>
          <w:sz w:val="20"/>
          <w:szCs w:val="20"/>
        </w:rPr>
        <w:t>Взамен ГОСТ 10174-72 постановлением Госстроя СССР от 27 июля 1990 г. N 65 утвержден и введен в действие с 1 января 1991 г. ГОСТ 10174-90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317271568"/>
      <w:bookmarkStart w:id="14" w:name="sub_317271568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В нижних брусках коробок окон серии В спаренной конструкции должны устраиваться прорези для отвода дождевой воды, располагаемые на расстоянии 50 мм от вертикальных брусков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2.9. Для остекления окон следует применять стекло по ГОСТ 111-78. Спецификации стекол для окон приведены в справочных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317272212"/>
      <w:bookmarkEnd w:id="15"/>
      <w:r>
        <w:rPr>
          <w:rFonts w:cs="Arial" w:ascii="Arial" w:hAnsi="Arial"/>
          <w:i/>
          <w:iCs/>
          <w:sz w:val="20"/>
          <w:szCs w:val="20"/>
        </w:rPr>
        <w:t>В настоящее время действует ГОСТ 111-2001 "Стекло листовое. Технические условия", утвержденный постановлением Госстроя РФ от 7 мая 2002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317272212"/>
      <w:bookmarkStart w:id="17" w:name="sub_317272212"/>
      <w:bookmarkEnd w:id="1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110"/>
      <w:bookmarkEnd w:id="18"/>
      <w:r>
        <w:rPr>
          <w:rFonts w:cs="Arial" w:ascii="Arial" w:hAnsi="Arial"/>
          <w:b/>
          <w:bCs/>
          <w:sz w:val="20"/>
          <w:szCs w:val="20"/>
        </w:rPr>
        <w:t>Габаритные размеры окон для зданий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110"/>
      <w:bookmarkStart w:id="20" w:name="sub_11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Черт.1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561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"Габаритные размеры окон для зданий промышленных предприятий. Чертеж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1"/>
      <w:bookmarkEnd w:id="21"/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1"/>
      <w:bookmarkEnd w:id="22"/>
      <w:r>
        <w:rPr>
          <w:rFonts w:cs="Arial" w:ascii="Arial" w:hAnsi="Arial"/>
          <w:sz w:val="20"/>
          <w:szCs w:val="20"/>
        </w:rPr>
        <w:t>1. Схемы окон изображены со стороны фасада.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Цифры над схемами обозначают размеры окон в модулях.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Схема заполнения переплетами показана для окон серии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120"/>
      <w:bookmarkEnd w:id="23"/>
      <w:r>
        <w:rPr>
          <w:rFonts w:cs="Arial" w:ascii="Arial" w:hAnsi="Arial"/>
          <w:b/>
          <w:bCs/>
          <w:sz w:val="20"/>
          <w:szCs w:val="20"/>
        </w:rPr>
        <w:t>Габаритные размеры окон для зданий сельскохозяйственных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120"/>
      <w:bookmarkStart w:id="25" w:name="sub_12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Серия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Черт.2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001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"Габаритные размеры окон для зданий сельскохозяйственных предприятий. 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 xml:space="preserve"> см. на </w:t>
      </w:r>
      <w:hyperlink w:anchor="sub_11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130"/>
      <w:bookmarkEnd w:id="26"/>
      <w:r>
        <w:rPr>
          <w:rFonts w:cs="Arial" w:ascii="Arial" w:hAnsi="Arial"/>
          <w:b/>
          <w:bCs/>
          <w:sz w:val="20"/>
          <w:szCs w:val="20"/>
        </w:rPr>
        <w:t>Конструкция, форма, основные размеры и марки окон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130"/>
      <w:bookmarkStart w:id="28" w:name="sub_13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Для зданий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Черт.3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0380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Для зданий промышленных предприятий. Чертеж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132"/>
      <w:bookmarkEnd w:id="29"/>
      <w:r>
        <w:rPr>
          <w:rFonts w:cs="Arial" w:ascii="Arial" w:hAnsi="Arial"/>
          <w:b/>
          <w:bCs/>
          <w:sz w:val="20"/>
          <w:szCs w:val="20"/>
        </w:rPr>
        <w:t>Для зданий сельскохозяйственных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132"/>
      <w:bookmarkStart w:id="31" w:name="sub_132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Черт.4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6883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Для зданий сельскохозяйственных предприятий. Чертеж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32" w:name="sub_133"/>
      <w:bookmarkEnd w:id="32"/>
      <w:r>
        <w:rPr>
          <w:rFonts w:cs="Arial" w:ascii="Arial" w:hAnsi="Arial"/>
          <w:sz w:val="20"/>
          <w:szCs w:val="20"/>
        </w:rPr>
        <w:t>Серия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33"/>
      <w:bookmarkStart w:id="34" w:name="sub_133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 одинарным остеклением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Черт.5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61925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В с одинарным остеклением. Чертеж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35" w:name="sub_134"/>
      <w:bookmarkEnd w:id="35"/>
      <w:r>
        <w:rPr>
          <w:rFonts w:cs="Arial" w:ascii="Arial" w:hAnsi="Arial"/>
          <w:sz w:val="20"/>
          <w:szCs w:val="20"/>
        </w:rPr>
        <w:t>Серия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34"/>
      <w:bookmarkStart w:id="37" w:name="sub_134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 двойным остеклением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Черт.6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2506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В с двойным остеклением. Чертеж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170"/>
      <w:bookmarkEnd w:id="38"/>
      <w:r>
        <w:rPr>
          <w:rFonts w:cs="Arial" w:ascii="Arial" w:hAnsi="Arial"/>
          <w:b/>
          <w:bCs/>
          <w:sz w:val="20"/>
          <w:szCs w:val="20"/>
        </w:rPr>
        <w:t>Конструкция, форма, основные размеры и марки окон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170"/>
      <w:bookmarkStart w:id="40" w:name="sub_17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Серия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Для зданий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Черт.7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1142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Н для зданий промышленных предприятий. Чертеж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41" w:name="sub_172"/>
      <w:bookmarkEnd w:id="41"/>
      <w:r>
        <w:rPr>
          <w:rFonts w:cs="Arial" w:ascii="Arial" w:hAnsi="Arial"/>
          <w:sz w:val="20"/>
          <w:szCs w:val="20"/>
        </w:rPr>
        <w:t>Черт.8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42" w:name="sub_172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1142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Н для зданий промышленных предприятий. Чертеж 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43" w:name="sub_173"/>
      <w:bookmarkEnd w:id="43"/>
      <w:r>
        <w:rPr>
          <w:rFonts w:cs="Arial" w:ascii="Arial" w:hAnsi="Arial"/>
          <w:sz w:val="20"/>
          <w:szCs w:val="20"/>
        </w:rPr>
        <w:t xml:space="preserve">Серия Н </w:t>
      </w:r>
      <w:r>
        <w:rPr>
          <w:rFonts w:cs="Arial" w:ascii="Arial" w:hAnsi="Arial"/>
          <w:b/>
          <w:bCs/>
          <w:sz w:val="20"/>
          <w:szCs w:val="20"/>
        </w:rPr>
        <w:t>С одинарным остеклением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73"/>
      <w:bookmarkStart w:id="45" w:name="sub_173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Черт.9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6847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Н с одинарным остеклением. Чертеж 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46" w:name="sub_174"/>
      <w:bookmarkEnd w:id="46"/>
      <w:r>
        <w:rPr>
          <w:rFonts w:cs="Arial" w:ascii="Arial" w:hAnsi="Arial"/>
          <w:sz w:val="20"/>
          <w:szCs w:val="20"/>
        </w:rPr>
        <w:t xml:space="preserve">Серия Н </w:t>
      </w:r>
      <w:r>
        <w:rPr>
          <w:rFonts w:cs="Arial" w:ascii="Arial" w:hAnsi="Arial"/>
          <w:b/>
          <w:bCs/>
          <w:sz w:val="20"/>
          <w:szCs w:val="20"/>
        </w:rPr>
        <w:t>С двойным остеклением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74"/>
      <w:bookmarkStart w:id="48" w:name="sub_174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Черт.10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4117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Н с двойным остеклением. Чертеж 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1100"/>
      <w:bookmarkEnd w:id="49"/>
      <w:r>
        <w:rPr>
          <w:rFonts w:cs="Arial" w:ascii="Arial" w:hAnsi="Arial"/>
          <w:b/>
          <w:bCs/>
          <w:sz w:val="20"/>
          <w:szCs w:val="20"/>
        </w:rPr>
        <w:t>Конструкция, форма, основные размеры и марки окон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1100"/>
      <w:bookmarkStart w:id="51" w:name="sub_110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Серия Г </w:t>
      </w:r>
      <w:r>
        <w:rPr>
          <w:rFonts w:cs="Arial" w:ascii="Arial" w:hAnsi="Arial"/>
          <w:b/>
          <w:bCs/>
          <w:sz w:val="20"/>
          <w:szCs w:val="20"/>
        </w:rPr>
        <w:t>Для здании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Черт.11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6598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Г для здании промышленных предприятий. Чертеж 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1101"/>
      <w:bookmarkEnd w:id="52"/>
      <w:r>
        <w:rPr>
          <w:rFonts w:cs="Arial" w:ascii="Arial" w:hAnsi="Arial"/>
          <w:b/>
          <w:bCs/>
          <w:sz w:val="20"/>
          <w:szCs w:val="20"/>
        </w:rPr>
        <w:t>Для зданий сельскохозяйственных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1101"/>
      <w:bookmarkStart w:id="54" w:name="sub_1101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Черт.12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0009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Г для зданий сельскохозяйственных предприятий. Чертеж 12"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55" w:name="sub_1102"/>
      <w:bookmarkEnd w:id="55"/>
      <w:r>
        <w:rPr>
          <w:rFonts w:cs="Arial" w:ascii="Arial" w:hAnsi="Arial"/>
          <w:sz w:val="20"/>
          <w:szCs w:val="20"/>
        </w:rPr>
        <w:t xml:space="preserve">Серия Г </w:t>
      </w:r>
      <w:r>
        <w:rPr>
          <w:rFonts w:cs="Arial" w:ascii="Arial" w:hAnsi="Arial"/>
          <w:b/>
          <w:bCs/>
          <w:sz w:val="20"/>
          <w:szCs w:val="20"/>
        </w:rPr>
        <w:t>Для зданий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02"/>
      <w:bookmarkStart w:id="57" w:name="sub_110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Черт.13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3868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Г для здании промышленных предприятий. Чертеж 13"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58" w:name="sub_1103"/>
      <w:bookmarkEnd w:id="58"/>
      <w:r>
        <w:rPr>
          <w:rFonts w:cs="Arial" w:ascii="Arial" w:hAnsi="Arial"/>
          <w:sz w:val="20"/>
          <w:szCs w:val="20"/>
        </w:rPr>
        <w:t xml:space="preserve">Серия Г </w:t>
      </w:r>
      <w:r>
        <w:rPr>
          <w:rFonts w:cs="Arial" w:ascii="Arial" w:hAnsi="Arial"/>
          <w:b/>
          <w:bCs/>
          <w:sz w:val="20"/>
          <w:szCs w:val="20"/>
        </w:rPr>
        <w:t>Для зданий сельскохозяйственных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03"/>
      <w:bookmarkStart w:id="60" w:name="sub_1103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Сечение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Черт.14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4917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"Конструкция, форма, основные размеры и марки окон. Серия Г для зданий сельскохозяйственных предприятий. Чертеж 14"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000"/>
      <w:bookmarkEnd w:id="6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000"/>
      <w:bookmarkEnd w:id="62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Примерные схемы заполнения оконных проемов с простеночным остеклением</w:t>
        <w:br/>
        <w:t>для зданий промышленных предприятий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54635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70" w:end="170" w:hanging="0"/>
        <w:rPr/>
      </w:pPr>
      <w:r>
        <w:rPr>
          <w:rFonts w:cs="Arial" w:ascii="Arial" w:hAnsi="Arial"/>
          <w:vanish/>
          <w:sz w:val="20"/>
          <w:szCs w:val="20"/>
          <w:highlight w:val="lightGray"/>
        </w:rPr>
        <w:t xml:space="preserve">"Примерные схемы заполнения оконных проемов с простеночным остеклением для зданий промышленных предприятий. Приложение </w:t>
      </w:r>
      <w:r>
        <w:rPr>
          <w:rFonts w:cs="Arial" w:ascii="Arial" w:hAnsi="Arial"/>
          <w:sz w:val="20"/>
          <w:szCs w:val="20"/>
        </w:rPr>
        <w:t>1 (справочное)"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2000"/>
      <w:bookmarkEnd w:id="6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2000"/>
      <w:bookmarkEnd w:id="64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Примерные схемы заполнения оконных проемов с ленточным остеклением</w:t>
        <w:br/>
        <w:t>для зданий промышленных предприятий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54635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"Примерные схемы заполнения оконных проемов с ленточным остеклением для зданий промышленных предприятий. Приложение 2 (справочное)"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3000"/>
      <w:bookmarkEnd w:id="65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3000"/>
      <w:bookmarkEnd w:id="66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Примерные схемы заполнения оконных проемов с простеночным остеклением</w:t>
        <w:br/>
        <w:t>для зданий сельскохозяйственных предприятий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64096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"Примерные схемы заполнения оконных проемов с простеночным остеклением для зданий сельскохозяйственных предприятий. Приложение 3 (справочное)"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4000"/>
      <w:bookmarkEnd w:id="67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4000"/>
      <w:bookmarkEnd w:id="68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 расположения приборов в окнах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69" w:name="sub_4100"/>
      <w:bookmarkEnd w:id="69"/>
      <w:r>
        <w:rPr>
          <w:rFonts w:cs="Arial" w:ascii="Arial" w:hAnsi="Arial"/>
          <w:sz w:val="20"/>
          <w:szCs w:val="20"/>
        </w:rPr>
        <w:t>Черт.1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70" w:name="sub_4100"/>
      <w:bookmarkEnd w:id="7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7853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расположения приборов в окнах. Чертеж 1. Приложение 4 (рекомендуемое)"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окнах ПВД 12-18.1; ПВД 18-18.1; ПНД 12-18.1; ПНД 18-18.1 завертки устанавливаются только при отсутствии механизмов открывания.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71" w:name="sub_4200"/>
      <w:bookmarkEnd w:id="71"/>
      <w:r>
        <w:rPr>
          <w:rFonts w:cs="Arial" w:ascii="Arial" w:hAnsi="Arial"/>
          <w:sz w:val="20"/>
          <w:szCs w:val="20"/>
        </w:rPr>
        <w:t>Черт.2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72" w:name="sub_4200"/>
      <w:bookmarkEnd w:id="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3771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расположения приборов в окнах. Серия В. Чертеж 2. Приложение 4 (рекомендуемое)"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73" w:name="sub_4300"/>
      <w:bookmarkEnd w:id="73"/>
      <w:r>
        <w:rPr>
          <w:rFonts w:cs="Arial" w:ascii="Arial" w:hAnsi="Arial"/>
          <w:sz w:val="20"/>
          <w:szCs w:val="20"/>
        </w:rPr>
        <w:t>Черт.3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74" w:name="sub_4300"/>
      <w:bookmarkEnd w:id="7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5148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расположения приборов в окнах. Серия H. Чертеж 3. Приложение 4 (рекомендуемое)"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5000"/>
      <w:bookmarkEnd w:id="75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5000"/>
      <w:bookmarkEnd w:id="76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Спецификация стекол для окон серии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┌──────────┬──────────────────┬──────┬──────────┬─────────────────┬─────┐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окна│  Размеры, в мм   │Коли- │Марка окна│  Размеры в мм   │Коли-│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├─────┬──────┬─────┤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чество│          ├─────┬─────┬─────┤чест-│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высо-│ширина│тол- │      │          │высо-│шири-│тол- │ 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│      │щина │      │          │ та  │ на  │щина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├──────────┴─────┴──────┴─────┴──────┼──────────┴─────┴─────┴─────┴─────┤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зданий промышленных предприятий │ для зданий сельскохозяйственных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├──────────┬─────┬──────┬─────┬──────┼──────────┬─────┬─────┬─────┬─────┤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 980 │ 1025 │  4  │  2   │ СВО 9-12 │ 630 │ 475 │  3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12-18.1   │ 980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 980 │ 1025 │  4  │  4   │СВО 9-18  │ 630 │ 500 │  3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12-24.1   │     │      │     │   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 980 │ 1025 │  4  │  4   │СВО 12-12 │ 930 │ 475 │  3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12-30.1   │ 980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 980 │ 1025 │  4  │  4   │СВО 12-18 │ 930 │ 500 │  3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12-30.1П  │ 980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 980 │ 1025 │  4  │  4   │СВД 9-12  │ 680 │ 500 │  3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12-30.2   │ 980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 980 │ 1025 │  4  │  4   │СВД 9-18  │ 680 │ 525 │  3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12-30.2П  │ 980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│1580 │ 1025 │  4  │  2   │СВД 12-12 │ 980 │ 500 │  3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18-18.1   │1580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│1580 │ 1025 │  4  │  4   │СВД 12-18 │ 980 │ 525 │  3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18-24.1   │     │      │     │   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│1580 │ 1025 │  4  │  4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18-30.1   │1580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│1580 │ 1025 │  4  │  4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18-30.1П  │1580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│1580 │ 1025 │  4  │  4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18-30.2   │1580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ПВД       │1580 │ 1025 │  4  │  4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18-30.2П  │1580 │ 450  │  3  │  2   │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└──────────┴─────┴──────┴─────┴──────┴──────────┴─────┴─────┴─────┴─────┘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6000"/>
      <w:bookmarkEnd w:id="77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6000"/>
      <w:bookmarkEnd w:id="78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Спецификация стекол для окон серий Н и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┌───────────┬─────────────────┬──────┬───────┬──────────────────┬───────┐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окна │  Размеры в мм   │Коли- │ Марка │   Размеры в мм   │Количе-│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чество│ окна  │                  │ 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├─────┬─────┬─────┤      │       ├──────┬─────┬─────┤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высо-│шири-│тол- │      │       │высота│шири-│тол-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│ на  │щина │      │       │      │ на  │щина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├───────────┴─────┴─────┴─────┴──────┼───────┴──────┴─────┴─────┴───────┤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зданий промышленных предприятий │    для зданий промышленных 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сельскохозяйственных предприятий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├───────────┬─────┬─────┬─────┬──────┼───────┬──────┬─────┬─────┬───────┤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ПНО 12-18.1│ 980 │1025 │  4  │  1   │ПНД    │ 1580 │1025 │  4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980 │ 426 │  3  │  1   │18-24.1│      │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ПНО 12-24.1│ 980 │1025 │  4  │  2   │ПНД    │ 1580 │1025 │  4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18-30.1│ 1580 │ 425 │  3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ПНО 12-30.1│ 980 │1025 │  4  │  2   │ПНД    │ 1580 │1025 │  4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980 │ 425 │  3  │  1   │18-30.2│ 1580 │ 425 │  3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ПНО 12-30.2│ 980 │1025 │  4  │  2   │ПГО    │ 1095 │1140 │  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980 │ 425 │  3  │  1   │12-18.1│ 1095 │ 540 │  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ПНО 18-18.1│1580 │1025 │  4  │  1   │ПГО    │ 1095 │1140 │  4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1580 │ 425 │  3  │  1   │12-24.1│      │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ПНО 18-24.1│1580 │1025 │  4  │  2   │ПГО    │ 1095 │1140 │  4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12-30.1│ 1095 │ 540 │  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ПНО 18-30.1│1580 │1025 │  4  │  2   │ПГО    │ 1095 │1140 │  4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1580 │ 425 │  3  │  1   │12-30.2│ 1095 │ 540 │  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ПНО 18-30.2│1580 │1025 │  4  │  2   │ПГО    │ 1695 │1140 │  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1580 │ 425 │  3  │  1   │18-18.1│ 1695 │ 540 │  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ПНД 12-18.1│ 980 │1025 │  4  │  2   │ПГО    │ 1695 │1140 │  4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980 │ 425 │  3  │  2   │18-24.1│      │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ПНД 12-24.1│ 980 │1025 │  4  │  4   │ПГО    │ 1695 │1140 │  4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18-30.1│ 1695 │ 540 │  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ПНД 12-30.1│ 980 │1025 │  4  │  4   │ПГО    │ 1695 │1140 │  4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980 │ 425 │  3  │  2   │18-30.2│ 1695 │ 540 │  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ПНД 12-30.2│ 980 │1025 │  4  │  4   │СГО    │ 495  │ 795 │  3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980 │ 425 │  3  │  2   │6-9    │      │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├───────────┼─────┼─────┼─────┼──────┼───────┼──────┼─────┼─────┼───────┤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ПНД 18-18.1│1580 │1025 │  4  │  2   │СГО    │ 495  │1070 │  3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1580 │ 425 │  3  │  2   │6-12   │      │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2007-04-23T09:25:00Z</dcterms:created>
  <dc:creator>VIKTOR</dc:creator>
  <dc:description/>
  <dc:language>ru-RU</dc:language>
  <cp:lastModifiedBy>VIKTOR</cp:lastModifiedBy>
  <dcterms:modified xsi:type="dcterms:W3CDTF">2007-04-23T09:25:00Z</dcterms:modified>
  <cp:revision>2</cp:revision>
  <dc:subject/>
  <dc:title/>
</cp:coreProperties>
</file>