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7D48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12.4.059-89</w:t>
      </w:r>
      <w:r w:rsidRPr="00AD7D48">
        <w:rPr>
          <w:rFonts w:ascii="Arial" w:hAnsi="Arial" w:cs="Arial"/>
          <w:b/>
          <w:bCs/>
          <w:sz w:val="20"/>
          <w:szCs w:val="20"/>
        </w:rPr>
        <w:br/>
        <w:t>"Система стандарта безопасности труда. Строительство. Ограждения предохранительные инвентарные. Общие технические условия"</w:t>
      </w:r>
      <w:r w:rsidRPr="00AD7D4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13 апреля 1989 г. N 66)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D7D48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 Construction. Protechtive inventory safeguards. General specifications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AD7D48">
        <w:rPr>
          <w:rFonts w:ascii="Arial" w:hAnsi="Arial" w:cs="Arial"/>
          <w:sz w:val="20"/>
          <w:szCs w:val="20"/>
        </w:rPr>
        <w:t>Дата</w:t>
      </w:r>
      <w:r w:rsidRPr="00AD7D48">
        <w:rPr>
          <w:rFonts w:ascii="Arial" w:hAnsi="Arial" w:cs="Arial"/>
          <w:sz w:val="20"/>
          <w:szCs w:val="20"/>
          <w:lang w:val="en-US"/>
        </w:rPr>
        <w:t xml:space="preserve"> </w:t>
      </w:r>
      <w:r w:rsidRPr="00AD7D48">
        <w:rPr>
          <w:rFonts w:ascii="Arial" w:hAnsi="Arial" w:cs="Arial"/>
          <w:sz w:val="20"/>
          <w:szCs w:val="20"/>
        </w:rPr>
        <w:t>введения</w:t>
      </w:r>
      <w:r w:rsidRPr="00AD7D48">
        <w:rPr>
          <w:rFonts w:ascii="Arial" w:hAnsi="Arial" w:cs="Arial"/>
          <w:sz w:val="20"/>
          <w:szCs w:val="20"/>
          <w:lang w:val="en-US"/>
        </w:rPr>
        <w:t xml:space="preserve"> 1 </w:t>
      </w:r>
      <w:r w:rsidRPr="00AD7D48">
        <w:rPr>
          <w:rFonts w:ascii="Arial" w:hAnsi="Arial" w:cs="Arial"/>
          <w:sz w:val="20"/>
          <w:szCs w:val="20"/>
        </w:rPr>
        <w:t>января</w:t>
      </w:r>
      <w:r w:rsidRPr="00AD7D48">
        <w:rPr>
          <w:rFonts w:ascii="Arial" w:hAnsi="Arial" w:cs="Arial"/>
          <w:sz w:val="20"/>
          <w:szCs w:val="20"/>
          <w:lang w:val="en-US"/>
        </w:rPr>
        <w:t xml:space="preserve"> 1990 </w:t>
      </w:r>
      <w:r w:rsidRPr="00AD7D48">
        <w:rPr>
          <w:rFonts w:ascii="Arial" w:hAnsi="Arial" w:cs="Arial"/>
          <w:sz w:val="20"/>
          <w:szCs w:val="20"/>
        </w:rPr>
        <w:t>г</w:t>
      </w:r>
      <w:r w:rsidRPr="00AD7D48">
        <w:rPr>
          <w:rFonts w:ascii="Arial" w:hAnsi="Arial" w:cs="Arial"/>
          <w:sz w:val="20"/>
          <w:szCs w:val="20"/>
          <w:lang w:val="en-US"/>
        </w:rPr>
        <w:t>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Взамен ГОСТ 12.4.059-78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1. Типы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3. Приемка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4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контроля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5. Транспортирование и хранение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6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6. Указания по эксплуатации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7. Гарантии изготовителя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0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Термины и пояснения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000" w:history="1">
        <w:r w:rsidRPr="00AD7D4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Схемы   ограждения    и    примеры   их  обозначения.</w:t>
        </w:r>
      </w:hyperlink>
      <w:r w:rsidRPr="00AD7D4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r w:rsidRPr="00AD7D48">
        <w:rPr>
          <w:rFonts w:ascii="Courier New" w:hAnsi="Courier New" w:cs="Courier New"/>
          <w:noProof/>
          <w:sz w:val="20"/>
          <w:szCs w:val="20"/>
          <w:u w:val="single"/>
        </w:rPr>
        <w:t>Информационные данные</w:t>
      </w: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Настоящий стандарт распространяется на инвентарные ограждения рабочих мест на высоте и проходов к ним (далее - ограждения), применяемые для предохранения человека от падения в местах перепада по высоте при возведении новых и реконструкции действующих зданий и сооружений.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Стандарт не распространяется на щиты и настилы, предназначенные для перекрытия горизонтальных проемов, защитные козырьки, страховочные горизонтальные устройства, а также на ограждения, являющиеся неотъемлемыми конструктивными элементами средств подмащивания, монтажной и других видов технологической оснастки.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 xml:space="preserve">Пояснения терминов, используемых в настоящем стандарте, приведены в </w:t>
      </w:r>
      <w:hyperlink w:anchor="sub_1000" w:history="1">
        <w:r w:rsidRPr="00AD7D48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AD7D48">
        <w:rPr>
          <w:rFonts w:ascii="Arial" w:hAnsi="Arial" w:cs="Arial"/>
          <w:sz w:val="20"/>
          <w:szCs w:val="20"/>
        </w:rPr>
        <w:t>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AD7D48">
        <w:rPr>
          <w:rFonts w:ascii="Arial" w:hAnsi="Arial" w:cs="Arial"/>
          <w:b/>
          <w:bCs/>
          <w:sz w:val="20"/>
          <w:szCs w:val="20"/>
        </w:rPr>
        <w:t>1. Типы</w:t>
      </w:r>
    </w:p>
    <w:bookmarkEnd w:id="0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1.1. Тип ограждения устанавливают по совокупности характеризуемых свойств, указанных в таблице.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┌──────────────────────────────────┬────────────────────┬───────────────┐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│Наименование типа   │ Обозначение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Характеризуемое свойство         │ограждения по харак-│типа ограждения│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│теризуемому свойству│по   характери-│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│зуемому свойст-│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                    │ву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│1. Функциональное назначение      │Защитное            │      Зщ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│Страховочное        │      Ст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├────────────────────┼───────────────┤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│Сигнальное          │      Сг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│2. Место установки относительно   │Внутреннее          │      Вн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│границы рабочего места вблизи пе- ├────────────────────┼───────────────┤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│репада по высоте                  │Наружное            │      Нж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│3. Способ крепления ограждения    │Опорное             │      Оп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│к элементам здания                ├────────────────────┼───────────────┤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      │Навесное            │      Нв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└──────────────────────────────────┴────────────────────┴───────────────┘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lastRenderedPageBreak/>
        <w:t>1.2. Устанавливается следующая структура условного обозначения ограждений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Х     Х      Х      Х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─┬─   ─┬─    ─┬─    ─┬─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│     │      │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│     │      │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└─────┼──────┼──────┼─────────────── Обозначение  типа  ограждения   по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│      │      │                функциональному назначению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│      │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│      │      │                Обозначение  типа  ограждения   по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└──────┼──────┼─────────────── месту    установки    относительно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│      │                границы перепада по высоте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│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│      │                Обозначение  типа  ограждения   по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└──────┼─────────────── способу крепления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 xml:space="preserve">                      └─────────────── Обозначение настоящего стандарта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Пример условного обозначения ограждения защитного наружного опорного: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Ограждение Зщ Нж Оп ГОСТ 12.4.059-89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 xml:space="preserve">1.3. Схемы ограждений и их условное обозначение приведены в </w:t>
      </w:r>
      <w:hyperlink w:anchor="sub_2000" w:history="1">
        <w:r w:rsidRPr="00AD7D48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AD7D48">
        <w:rPr>
          <w:rFonts w:ascii="Arial" w:hAnsi="Arial" w:cs="Arial"/>
          <w:sz w:val="20"/>
          <w:szCs w:val="20"/>
        </w:rPr>
        <w:t>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AD7D48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2.1. Ограждения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 Характеристики.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 1. Защитные ограждения рассчитывают на прочность и устойчивость к поочередному действию как горизонтальной, так и вертикальной равномерно распределенных нормативных нагрузок 400 Н/м (40 кгс/м), приложенных на поручень.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В местах, предназначенных для пребывания не более двух человек, допускается принимать в качестве нормативной сосредоточенную нагрузку, равную 400 Н (40 кгс), поочередно приложенную как горизонтально, так и вертикально в любом месте по длине поручня.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2.2.2. Страховочные ограждения рассчитывают на прочность и устойчивость к действию горизонтальной сосредоточенной нагрузки не менее 700 Н (70 кгс), приложенной в любой точке по высоте ограждения в середине пролета, а страховочные наружные, кроме того, на прочность к действию груза массой 100 кг, падающего с высоты 1 м от уровня рабочего места в середине пролета.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2.2.3. Коэффициент надежности по нагрузке для защитного и страховочного ограждения следует принимать 1,2.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2.2.4. Значение величины прогиба поручня защитного ограждения под действием расчетной нагрузки должно быть не более 0,1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25"/>
      <w:r w:rsidRPr="00AD7D48">
        <w:rPr>
          <w:rFonts w:ascii="Arial" w:hAnsi="Arial" w:cs="Arial"/>
          <w:sz w:val="20"/>
          <w:szCs w:val="20"/>
        </w:rPr>
        <w:t>2.2.5. Высота защитных и страховочных ограждений (расстояние от уровня рабочего места до самой низкой точки верхнего горизонтального элемента) должна быть не менее 1,1 м, сигнальных - от 0,8 до 1,1 м включительно.</w:t>
      </w:r>
    </w:p>
    <w:bookmarkEnd w:id="2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2.2.6. Расстояние между узлами крепления защитных и страховочных ограждений к устойчивым конструкциям здания или сооружения (длина одной секции ограждения) не должно превышать 6,0 м, сигнальных - допускается до 12,0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7"/>
      <w:r w:rsidRPr="00AD7D48">
        <w:rPr>
          <w:rFonts w:ascii="Arial" w:hAnsi="Arial" w:cs="Arial"/>
          <w:sz w:val="20"/>
          <w:szCs w:val="20"/>
        </w:rPr>
        <w:t>2.2.7. Расстояние от границы перепада по высоте до ограждения должно быть для:</w:t>
      </w:r>
    </w:p>
    <w:bookmarkEnd w:id="3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наружных защитных и страховочных - в пределах 0,20 - 0,25 м;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внутренних страховочных - не менее 0,30 м;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сигнальных - не менее 2,0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Защитные внутренние ограждения устанавливают без ограничения расстояния от границы перепада по высоте.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2.2.8. Расстояние между горизонтальными элементами в вертикальной плоскости защитного ограждения должно быть не более 0,45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2.2.9. Высота бортового элемента защитного ограждения должна быть не менее 0,10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2.2.10. Размер ячеи заполнения сетчатых ограждений должен быть не более 0,05 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2.2.11. Конструкцией крепления ограждений к строительным конструкциям должна быть исключена возможность их самопроизвольного раскрепления.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12"/>
      <w:r w:rsidRPr="00AD7D48">
        <w:rPr>
          <w:rFonts w:ascii="Arial" w:hAnsi="Arial" w:cs="Arial"/>
          <w:sz w:val="20"/>
          <w:szCs w:val="20"/>
        </w:rPr>
        <w:lastRenderedPageBreak/>
        <w:t>2.2.12. Сигнальные ограждения должны быть выполнены в виде каната, не рассчитанного на нагрузки и прикрепленного к стойкам или устойчивым конструкциям здания (сооружения), с навешенными знаками безопасности в виде правильных треугольников желтого цвета с черной каймой со стороной не менее 100 мм. Оформление знаков безопасности - по ГОСТ 12.4.026, расстояние между знаками должно быть не более 6 м.</w:t>
      </w:r>
    </w:p>
    <w:bookmarkEnd w:id="4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2.2.13. Разрывная нагрузка ячеи синтетического сетеполотна должна быть не менее 1750 Н (175 кгс).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2.2.14. При расчете прочности сетчатых ограждений необходимо учитывать срок службы сетематериалов и их старение.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2.2.15. Детали и сборочные единицы ограждений, имеющие массу более 25 кг, должны иметь монтажные петли или другие приспособления для строповки.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2.2.16. Элементы конструкций ограждений не должны иметь острых углов, режущих кромок, заусенцев.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2.2.17. Поверхность элементов заполнения защитных и страховочных ограждений должна быть окрашена желтой сигнальной краской по ГОСТ 12.4.026.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Синтетическое сетеполотно перед окраской дисперсными красителями должно быть пропитано битумным лаком БТ-577 по ГОСТ 5631, разбавленным уайт-спиритом или скипидаром.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2.3. Требования к материалам, комплектующим изделиям и защитным покрытиям.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2.3.1. Для изготовления ограждений используют стальной прокат марки С235 по ГОСТ 27772, алюминиевые сплавы марок АМr6 и 1915 по ГОСТ 4784, пиломатериалы из древесины хвойных пород не ниже 2-го сорта по ГОСТ 8486, сетеполотна из синтетических материалов и др.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2.3.2. Синтетические сетеполотна должны изготавливаться из капроновых или лавсановых крученых веревок диаметром 3,1 мм, с технологической усадкой при отделке не более 10%, кондиционной влажностью не более 1%. Сетеполотна оплетают по контуру капроновым шнуром диаметром 8 мм. Прочностные характеристики сетематериалов при испытании должны соответствовать проектным.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2.3.3. Элементы ограждений из металлопроката должны быть огрунтованы и окрашены на предприятии-изготовителе лакокрасочными материалами, соответствующими слабоагрессивной среде по СНиП 2.03.11-85. Класс покрытия - VII по ГОСТ 9.032.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Перед окраской поверхность элементов ограждений должна быть очищена до 4-й степени по ГОСТ 9.402.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2.4. Комплектность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2.4.1. В комплект ограждения, поставляемого предприятию-потребителю, должны входить ограждения одного типа в количестве до 20 шт., инструкция по эксплуатации, документ о качестве.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 Маркировка и упаковка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2.5.1. Элементы ограждений одинакового наименования (стойки, рамки, стержневые горизонтальные элементы и т.п.) из металлопроката должны быть связаны в пакеты проволокой.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2.5.2. Мелкие детали (хомуты, струбцины и т.п.) должны быть упакованы в деревянные ящики по ГОСТ 18617.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2.5.3. Сетеполотна должны быть упакованы в мешки.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2.5.4. Каждый пакет и ящик с элементами ограждений из металлопроката, а также мешок с сетеполотнами должен иметь табличку, содержащую: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товарный знак и наименование предприятия-изготовителя;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условное обозначение ограждения;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дату изготовления (месяц, год);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массу;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для сетеполотен дату последнего испытания и прочностные данные.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2.5.5. Документация, входящая в комплект поставки, должна быть завернута в пакет из полиэтиленовой пленки по ГОСТ 10354 и надежно прикреплена к комплекту проволокой или передана потребителю при непосредственном получении им комплекта ограждений.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2.6. Срок эксплуатации ограждений при условии соблюдения потребителем требований эксплуатационной документации указывается в технических условиях на ограждения конкретного типа и должен быть не менее: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5 лет - металлических элементов;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2,5 года - деревянных элементов и синтетических сетеполотен.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3"/>
      <w:r w:rsidRPr="00AD7D48">
        <w:rPr>
          <w:rFonts w:ascii="Arial" w:hAnsi="Arial" w:cs="Arial"/>
          <w:b/>
          <w:bCs/>
          <w:sz w:val="20"/>
          <w:szCs w:val="20"/>
        </w:rPr>
        <w:t>3. Приемка</w:t>
      </w:r>
    </w:p>
    <w:bookmarkEnd w:id="5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lastRenderedPageBreak/>
        <w:t>3.1. Для проверки соответствия ограждений требованиям настоящего стандарта изготовитель должен проводить приемочный контроль ограждений, по результатам которого принимается решение об их пригодности к поставкам и использованию.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3.2. Приемочному контролю должно подвергаться каждое ограждение в следующей последовательности: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проверка коМплектности;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проверка соответствия материала и размеров рабочим чертежам;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проверка целостности элементов;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проверка качества сварных швов, канатов, болтовых, гвоздевых и заклепочных соединений на соответствие требованиям технической документации;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проверка соответствия сигнальной окраски требованиям ГОСТ 12.4.026.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3.3. Результаты проведения приемки отражают в документе о качестве.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4"/>
      <w:r w:rsidRPr="00AD7D48">
        <w:rPr>
          <w:rFonts w:ascii="Arial" w:hAnsi="Arial" w:cs="Arial"/>
          <w:b/>
          <w:bCs/>
          <w:sz w:val="20"/>
          <w:szCs w:val="20"/>
        </w:rPr>
        <w:t>4. Методы контроля</w:t>
      </w:r>
    </w:p>
    <w:bookmarkEnd w:id="6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4.1. Контроль наличия трещин, надрезов, изломов, острых кромок, заусенцев и сварных швов проводят визуально до окраски.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4.2. Качество материалов, из которых изготовлены элементы ограждений, следует устанавливать по сертификатам или определять по результатам лабораторных анализов.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4.3. Качество окраски элементов ограждений определяют визуально в соответствии с ГОСТ 9.032.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4.4. Проверку геометрических размеров ограждений выполняют измерительными инструментами или шаблонами, обеспечивающими точность измерений до 1 мм.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5"/>
      <w:r w:rsidRPr="00AD7D48">
        <w:rPr>
          <w:rFonts w:ascii="Arial" w:hAnsi="Arial" w:cs="Arial"/>
          <w:b/>
          <w:bCs/>
          <w:sz w:val="20"/>
          <w:szCs w:val="20"/>
        </w:rPr>
        <w:t>5. Транспортирование и хранение</w:t>
      </w:r>
    </w:p>
    <w:bookmarkEnd w:id="7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5.1. Транспортирование и хранение ограждений следует производить в соответствии с условиями 5 по ГОСТ 15150.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5.2. Погрузка, разгрузка, транспортирование и хранение ограждений должно осуществляться в условиях, исключающих их деформацию и повреждение лакокрасочного покрытия. Не допускается сбрасывать ограждения при разгрузке, транспортировать их волоком.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5.3. Синтетические сетеполотна следует хранить в местах, исключающих их загрязнение, действие высокой температуры и попадание на них прямых солнечных лучей.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6"/>
      <w:r w:rsidRPr="00AD7D48">
        <w:rPr>
          <w:rFonts w:ascii="Arial" w:hAnsi="Arial" w:cs="Arial"/>
          <w:b/>
          <w:bCs/>
          <w:sz w:val="20"/>
          <w:szCs w:val="20"/>
        </w:rPr>
        <w:t>6. Указания по эксплуатации</w:t>
      </w:r>
    </w:p>
    <w:bookmarkEnd w:id="8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6.1. Ограждения должны эксплуатироваться в соответствии с требованиями настоящего стандарта, СНиП III-4-80 и инструкции по эксплуатации ограждений.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6.2. Контроль за исправным состоянием и правильным применением ограждений во время эксплуатации, установки и демонтажа возлагается на инженерно-технических работников строительно-монтажных организаций (производителей работ, мастеров, участковых механиков), определенных приказом по организации.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6.3. Ограждения должны входить в нормокомплект и быть закреплены за комплексной или специализированной бригадой приказом по строительно-монтажной организации, а из числа рабочих бригады выделены лица, специально обученные, на которых следует возлагать выполнение их монтажа и демонтажа.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6.4. Периодический осмотр ограждений должен проводиться мастером (производителем работ) и состоять в визуальном осмотре (проверке) исправного состояния сборочных единиц и элементов ограждения.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6.5. Элементы ограждений с обнаруженными неисправностями подлежат замене либо ремонту.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6.6. Эксплуатация ограждений с синтетическими материалами допускается при температуре окружающей среды от минус 40 до плюс 40°С.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6.7. Огневые работы должны проводиться на расстоянии не менее 1,5 м от синтетических сеток для избежания уменьшения их прочности.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6.8. Установку и снятие ограждений следует осуществлять в технологической последовательности, обеспечивающей безопасность выполнения строительно-монтажных работ. Протяженность ограждаемого участка устанавливают в технологических картах.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lastRenderedPageBreak/>
        <w:t>6.9. Лица, выполняющие установку и снятие ограждений, должны пользоваться предохранительными поясами для закрепления во время работы к надежно установленным конструкциям здания (сооружения) или к страховочному канату.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6.10. Демонтированные ограждения должны быть уложены в контейнеры для подачи их краном на следующий монтажный горизонт.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7"/>
      <w:r w:rsidRPr="00AD7D48">
        <w:rPr>
          <w:rFonts w:ascii="Arial" w:hAnsi="Arial" w:cs="Arial"/>
          <w:b/>
          <w:bCs/>
          <w:sz w:val="20"/>
          <w:szCs w:val="20"/>
        </w:rPr>
        <w:t>7. Гарантии изготовителя</w:t>
      </w:r>
    </w:p>
    <w:bookmarkEnd w:id="9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7.1. Изготовитель гарантирует соответствие ограждений требованиям настоящего стандарта.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7.2. Гарантийный срок эксплуатации ограждений при условии соблюдения потребителем условий транспортирования, хранения и эксплуатации, установленных настоящим стандартом, - 18 мес. со дня ввода в эксплуатацию.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1000"/>
      <w:r w:rsidRPr="00AD7D48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0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7D48">
        <w:rPr>
          <w:rFonts w:ascii="Arial" w:hAnsi="Arial" w:cs="Arial"/>
          <w:b/>
          <w:bCs/>
          <w:sz w:val="20"/>
          <w:szCs w:val="20"/>
        </w:rPr>
        <w:t>Термины и пояснения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Термины         │         Пояснения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предохранительное│Ограждение  рабочих мест на высоте и  про-│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│ходов  к ним, конструкции которого  распо-│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│ложены  в вертикальной плоскости, служащие│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│для  предотвращения падения человека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защитное         │Предохранительное   ограждение,   служащее│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│для  предотвращения непреднамеренного дос-│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│тупа  человека к границе перепада по высо-│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│те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страховочное     │Предохранительное  ограждение, обеспечива-│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│ющее удержание  человека при потере им ус-│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│тойчивости  вблизи границы перепада по вы-│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│соте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сигнальное       │Предохранительное  ограждение,  предназна-│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│ченное для  обозначения  опасной зоны, па-│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│дения  с   высоты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 внутреннее      │Предохранительное  ограждение,  устанавли-│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│ваемое в пределах рабочего места до грани-│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│цы  перепада по высоте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наружное         │Предохранительное   ограждение, устанавли-│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│ваемое за  пределами рабочего места вблизи│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│границы  перепада по высоте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│Заполнение ограждения       │Элемент ограждения,  расположенный   между│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│опорами или  вертикальными   поверхностями│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│строительных  конструкций зданий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опорное          │Предохранительное      ограждение, имеющее│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│элемент  несущей конструкции (опору,  раму│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│и т.п.),  используемый для навески  запол-│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│нения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      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│Ограждение навесное         │Предохранительное  ограждение, не  имеющее│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│несущей конструкции  и навешиваемое непос-│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│редственно на   строительные   конструкции│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│                            │здания                                    │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D7D4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2000"/>
      <w:r w:rsidRPr="00AD7D48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1"/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7D48">
        <w:rPr>
          <w:rFonts w:ascii="Arial" w:hAnsi="Arial" w:cs="Arial"/>
          <w:b/>
          <w:bCs/>
          <w:sz w:val="20"/>
          <w:szCs w:val="20"/>
        </w:rPr>
        <w:t>Схемы ограждения и примеры их обозначения</w:t>
      </w:r>
    </w:p>
    <w:p w:rsidR="00AD7D48" w:rsidRPr="00AD7D48" w:rsidRDefault="00AD7D48" w:rsidP="00AD7D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D7D4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6291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1. Защитное внутреннее опорное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482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2. Защитное наружное опорное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434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3. Защитное внутреннее навесное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290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4. Страховочное внутреннее навесное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385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5. Страховочное наружное опорное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862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6. Сигнальное внутреннее опорное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195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AD7D48">
        <w:rPr>
          <w:rFonts w:ascii="Arial" w:hAnsi="Arial" w:cs="Arial"/>
          <w:sz w:val="20"/>
          <w:szCs w:val="20"/>
        </w:rPr>
        <w:t>"Чертеж 7. Сигнальное внутреннее навесное ограждение"</w:t>
      </w: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D7D48" w:rsidRPr="00AD7D48" w:rsidRDefault="00AD7D48" w:rsidP="00AD7D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02DA" w:rsidRPr="00AD7D48" w:rsidRDefault="00A902DA"/>
    <w:sectPr w:rsidR="00A902DA" w:rsidRPr="00AD7D48" w:rsidSect="00FB155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D48"/>
    <w:rsid w:val="00A902DA"/>
    <w:rsid w:val="00AD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7D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D4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D7D4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D7D48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D7D4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AD7D48"/>
    <w:pPr>
      <w:ind w:left="140"/>
    </w:pPr>
  </w:style>
  <w:style w:type="character" w:customStyle="1" w:styleId="a7">
    <w:name w:val="Продолжение ссылки"/>
    <w:basedOn w:val="a4"/>
    <w:uiPriority w:val="99"/>
    <w:rsid w:val="00AD7D48"/>
  </w:style>
  <w:style w:type="paragraph" w:styleId="a8">
    <w:name w:val="Balloon Text"/>
    <w:basedOn w:val="a"/>
    <w:link w:val="a9"/>
    <w:uiPriority w:val="99"/>
    <w:semiHidden/>
    <w:unhideWhenUsed/>
    <w:rsid w:val="00AD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15786</Characters>
  <Application>Microsoft Office Word</Application>
  <DocSecurity>0</DocSecurity>
  <Lines>131</Lines>
  <Paragraphs>37</Paragraphs>
  <ScaleCrop>false</ScaleCrop>
  <Company>АССТРОЛ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2007-08-03T10:27:00Z</dcterms:created>
  <dcterms:modified xsi:type="dcterms:W3CDTF">2007-08-03T10:27:00Z</dcterms:modified>
</cp:coreProperties>
</file>