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Государственный стандарт СССР ГОСТ 12.4.009-83</w:t>
        <w:br/>
        <w:t>"Система стандартов безопасности труда. Пожарная техника для защиты объектов. Основные виды. Размещение и обслуживание"</w:t>
        <w:br/>
        <w:t>(утв. постановлением Госстандарта СССР от 10 октября 1983 г. N 4882)</w:t>
        <w:br/>
        <w:t>(с изменениями от 21 июня 1989 г.)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/>
      </w:pPr>
      <w:r>
        <w:rPr>
          <w:rFonts w:cs="Arial" w:ascii="Arial" w:hAnsi="Arial"/>
          <w:b/>
          <w:bCs/>
          <w:sz w:val="20"/>
          <w:szCs w:val="20"/>
          <w:lang w:val="en-US"/>
        </w:rPr>
        <w:t xml:space="preserve">Occupational safety standards system. Fire-fighting equipment for protection of units. </w:t>
      </w:r>
      <w:r>
        <w:rPr>
          <w:rFonts w:cs="Arial" w:ascii="Arial" w:hAnsi="Arial"/>
          <w:b/>
          <w:bCs/>
          <w:sz w:val="20"/>
          <w:szCs w:val="20"/>
        </w:rPr>
        <w:t>Basic types. Location and maintenance ОКП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ГОСТ 12.4.009-75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Срок действия установлен с 1 января 1985 г. до 1 января 1990 г.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1.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2. Требования к размещению и обслуживанию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1. Основные виды пожарной техники для защиты объектов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  <w:lang w:val="ru-RU" w:eastAsia="ru-RU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0">
        <w:r>
          <w:rPr>
            <w:rStyle w:val="Style15"/>
            <w:rFonts w:cs="Courier New" w:ascii="Courier New" w:hAnsi="Courier New"/>
            <w:sz w:val="20"/>
            <w:szCs w:val="20"/>
            <w:u w:val="single"/>
            <w:lang w:val="ru-RU" w:eastAsia="ru-RU"/>
          </w:rPr>
          <w:t>Приложение 2. Документы,  регламентирующие  мероприятия  по  обеспечению</w:t>
        </w:r>
      </w:hyperlink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</w:t>
      </w:r>
      <w:r>
        <w:rPr>
          <w:rFonts w:cs="Courier New" w:ascii="Courier New" w:hAnsi="Courier New"/>
          <w:sz w:val="20"/>
          <w:szCs w:val="20"/>
          <w:u w:val="single"/>
          <w:lang w:val="ru-RU" w:eastAsia="ru-RU"/>
        </w:rPr>
        <w:t>пожарной безопасности объекта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Несоблюдение стандарта преследуется по закону.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Настоящий стандарт устанавливает основные виды пожарной техники, предназначенной для защиты от пожаров предприятий, зданий и сооружений (далее - объекты), а также требования к ее размещению и обслуживанию.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Стандарт не распространяется на: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пожаротушения и пожарной сигнализации, предназначенные для защиты транспортных средств;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пожарные поезда, суда, вертолеты и самолеты.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0" w:name="sub_100"/>
      <w:bookmarkEnd w:id="0"/>
      <w:r>
        <w:rPr>
          <w:rFonts w:cs="Arial" w:ascii="Arial" w:hAnsi="Arial"/>
          <w:b/>
          <w:bCs/>
          <w:sz w:val="20"/>
          <w:szCs w:val="20"/>
        </w:rPr>
        <w:t>1.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1" w:name="sub_100"/>
      <w:bookmarkStart w:id="2" w:name="sub_100"/>
      <w:bookmarkEnd w:id="2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1.1. Пожарную технику, предназначенную для защиты объектов, подразделяют на группы: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пожарные машины (автомобили, мотопомпы и прицепы);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пожаротушения;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установки пожарной сигнализации;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огнетушители;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пожарное оборудование;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ручной инструмент;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инвентарь;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пожарные спасательные устройства.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Основные виды пожарной техники для защиты объектов, входящие в состав указанных групп, приведены в обязательном </w:t>
      </w:r>
      <w:hyperlink w:anchor="sub_1000">
        <w:r>
          <w:rPr>
            <w:rStyle w:val="Style15"/>
            <w:rFonts w:cs="Arial" w:ascii="Arial" w:hAnsi="Arial"/>
            <w:sz w:val="20"/>
            <w:szCs w:val="20"/>
            <w:u w:val="single"/>
          </w:rPr>
          <w:t>приложении 1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" w:name="sub_12"/>
      <w:bookmarkStart w:id="4" w:name="sub_230385460"/>
      <w:bookmarkEnd w:id="3"/>
      <w:bookmarkEnd w:id="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1.2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" w:name="sub_12"/>
      <w:bookmarkStart w:id="6" w:name="sub_230385460"/>
      <w:bookmarkEnd w:id="5"/>
      <w:bookmarkEnd w:id="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1.2. Количество и номенклатуру основных видов пожарной техники устанавливают в соответствующих общесоюзных и (или) ведомственных нормах (правилах), утвержденных в установленном порядке. В случае отсутствия соответствующих норм (правил) номенклатуру и количество пожарной техники устанавливают по ГОСТ 12.1.004-85 с учетом обеспечения требуемого уровня противопожарной защиты в зависимости от: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особенностей развития возможного пожара на данном объекте;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норм расхода на пожаротушение огнетушащих веществ;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времени прибытия пожарных подразделений к месту возможного пожара.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"/>
      <w:bookmarkEnd w:id="7"/>
      <w:r>
        <w:rPr>
          <w:rFonts w:cs="Arial" w:ascii="Arial" w:hAnsi="Arial"/>
          <w:sz w:val="20"/>
          <w:szCs w:val="20"/>
        </w:rPr>
        <w:t>1.3. Размещаемые на объекте изделия пожарной техники по исполнениям должны соответствовать: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"/>
      <w:bookmarkEnd w:id="8"/>
      <w:r>
        <w:rPr>
          <w:rFonts w:cs="Arial" w:ascii="Arial" w:hAnsi="Arial"/>
          <w:sz w:val="20"/>
          <w:szCs w:val="20"/>
        </w:rPr>
        <w:t>категории производств по взрывной, взрыво-пожарной и пожарной опасности;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" w:name="sub_133"/>
      <w:bookmarkStart w:id="10" w:name="sub_230385784"/>
      <w:bookmarkEnd w:id="9"/>
      <w:bookmarkEnd w:id="1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третий абзац пункта 1.3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" w:name="sub_133"/>
      <w:bookmarkStart w:id="12" w:name="sub_230385784"/>
      <w:bookmarkEnd w:id="11"/>
      <w:bookmarkEnd w:id="12"/>
      <w:r>
        <w:rPr>
          <w:rFonts w:cs="Arial" w:ascii="Arial" w:hAnsi="Arial"/>
          <w:i/>
          <w:iCs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электростатической искробезопасности по ГОСТ 12.1.018-86;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климатическому районированию объекта и категории размещения пожарной техники по ГОСТ 15150-69;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агрессивности окружающей среды;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значениям параметров внешних вибрационных воздействий.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" w:name="sub_14"/>
      <w:bookmarkStart w:id="14" w:name="sub_230386036"/>
      <w:bookmarkEnd w:id="13"/>
      <w:bookmarkEnd w:id="1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1.4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5" w:name="sub_14"/>
      <w:bookmarkStart w:id="16" w:name="sub_230386036"/>
      <w:bookmarkStart w:id="17" w:name="sub_14"/>
      <w:bookmarkStart w:id="18" w:name="sub_230386036"/>
      <w:bookmarkEnd w:id="17"/>
      <w:bookmarkEnd w:id="1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1.4. Количество и номенклатуру основных видов пожарной техники устанавливают в соответствующих общесоюзных и (или) ведомственных нормах (правилах),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1.5. К размещению на объектах допускается пожарная техника, на которую имеется нормативно-техническая документация.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9" w:name="sub_16"/>
      <w:bookmarkStart w:id="20" w:name="sub_230386216"/>
      <w:bookmarkEnd w:id="19"/>
      <w:bookmarkEnd w:id="2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1.6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21" w:name="sub_16"/>
      <w:bookmarkStart w:id="22" w:name="sub_230386216"/>
      <w:bookmarkStart w:id="23" w:name="sub_16"/>
      <w:bookmarkStart w:id="24" w:name="sub_230386216"/>
      <w:bookmarkEnd w:id="23"/>
      <w:bookmarkEnd w:id="24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/>
      </w:pPr>
      <w:r>
        <w:rPr>
          <w:rFonts w:cs="Arial" w:ascii="Arial" w:hAnsi="Arial"/>
          <w:sz w:val="24"/>
        </w:rPr>
        <w:t xml:space="preserve">1.6. Необходимость обеспечения постоянной готовности к действию пожарной техники, введенной в эксплуатацию на объекте, и проведения соответствующих мероприятий по пожарной безопасности устанавливается документами, указанными в справочном </w:t>
      </w:r>
      <w:hyperlink w:anchor="sub_2000">
        <w:r>
          <w:rPr>
            <w:rStyle w:val="Style15"/>
            <w:rFonts w:cs="Arial" w:ascii="Arial" w:hAnsi="Arial"/>
            <w:sz w:val="24"/>
            <w:u w:val="single"/>
          </w:rPr>
          <w:t>приложении 2</w:t>
        </w:r>
      </w:hyperlink>
      <w:r>
        <w:rPr>
          <w:rFonts w:cs="Arial" w:ascii="Arial" w:hAnsi="Arial"/>
          <w:sz w:val="24"/>
        </w:rPr>
        <w:t>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1.7. Пожарная техника должна применяться только для борьбы с пожаром.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Использование пожарной техники для хозяйственных нужд или для выполнения производственных задач запрещается.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8"/>
      <w:bookmarkEnd w:id="25"/>
      <w:r>
        <w:rPr>
          <w:rFonts w:cs="Arial" w:ascii="Arial" w:hAnsi="Arial"/>
          <w:sz w:val="20"/>
          <w:szCs w:val="20"/>
        </w:rPr>
        <w:t>1.8. Введенные в эксплуатацию пожарные мотопомпы, ручные установки пожаротушения, огнетушители, пожарное оборудование водопроводных сетей, пожарный инвентарь должны иметь учетные (инвентаризационные) номера по принятой на объекте системе нумерации.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8"/>
      <w:bookmarkStart w:id="27" w:name="sub_19"/>
      <w:bookmarkEnd w:id="26"/>
      <w:bookmarkEnd w:id="27"/>
      <w:r>
        <w:rPr>
          <w:rFonts w:cs="Arial" w:ascii="Arial" w:hAnsi="Arial"/>
          <w:sz w:val="20"/>
          <w:szCs w:val="20"/>
        </w:rPr>
        <w:t>1.9. Дверцы пожарных шкафов, устройства ручного пуска огнетушителей и установок пожаротушения должны быть опломбированы.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9"/>
      <w:bookmarkEnd w:id="28"/>
      <w:r>
        <w:rPr>
          <w:rFonts w:cs="Arial" w:ascii="Arial" w:hAnsi="Arial"/>
          <w:sz w:val="20"/>
          <w:szCs w:val="20"/>
        </w:rPr>
        <w:t>1.10. На защищаемом объекте должны быть вывешены планы по ГОСТ 12.1.114-82 с указанием мест расположения пожарной техники.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1.11. Пожарная техника, требующая ручного обслуживания или применения, должна размещаться с учетом удобства ухода за ней, наблюдения, использования, а также достижения наилучшей видимости с различных точек защищаемого пространства.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Подходы (подъезды) к месту размещения таких видов пожарной техники должны быть всегда свободными.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12"/>
      <w:bookmarkEnd w:id="29"/>
      <w:r>
        <w:rPr>
          <w:rFonts w:cs="Arial" w:ascii="Arial" w:hAnsi="Arial"/>
          <w:sz w:val="20"/>
          <w:szCs w:val="20"/>
        </w:rPr>
        <w:t>1.12. Для определения местонахождения стационарно установленной пожарной техники (устройства ручного пуска) должны применяться соответствующие указательные знаки по ГОСТ 12.4.026-76 с расположением их на видном месте на высоте 2-2,5 м от пола как внутри, так и вне помещений. В необходимых случаях должен устанавливаться также знак со смысловым значением "Проход держать свободным" по ГОСТ 12.4.026-76.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0" w:name="sub_112"/>
      <w:bookmarkStart w:id="31" w:name="sub_112"/>
      <w:bookmarkEnd w:id="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2" w:name="sub_1121"/>
      <w:bookmarkStart w:id="33" w:name="sub_230386648"/>
      <w:bookmarkEnd w:id="32"/>
      <w:bookmarkEnd w:id="33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последний абзац пункта 1.12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4" w:name="sub_1121"/>
      <w:bookmarkStart w:id="35" w:name="sub_230386648"/>
      <w:bookmarkEnd w:id="34"/>
      <w:bookmarkEnd w:id="35"/>
      <w:r>
        <w:rPr>
          <w:rFonts w:cs="Arial" w:ascii="Arial" w:hAnsi="Arial"/>
          <w:i/>
          <w:iCs/>
          <w:sz w:val="20"/>
          <w:szCs w:val="20"/>
        </w:rPr>
        <w:t>См. текст абзаца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Местонахождение подземного пожарного гидранта определяется указателями типового образца, объемными со светильником или плоскими, выполненными с использованием флуоресцентных или свето-отражающих покрытий.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1.13. С целью быстрого нахождения пожарной техники, установленной внутри помещений сложной планировки и (или) насыщенных оборудованием, следует на видных местах строительных конструкций (колонн, ограждений и т.п.) над местами размещения пожарной техники наносить горизонтальную красную полосу шириной 200-400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Участки поверхности, на которой просматриваются ручные огнетушители, ручные пожарные извещатели, устройства ручного пуска установок пожаротушения и насосов, повышающих давление в сети пожарного водоснабжения, необходимо окрашивать в белый цвет с красной окантовкой шириной 20-50 мм.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bookmarkStart w:id="36" w:name="sub_200"/>
      <w:bookmarkEnd w:id="36"/>
      <w:r>
        <w:rPr>
          <w:rFonts w:cs="Arial" w:ascii="Arial" w:hAnsi="Arial"/>
          <w:b/>
          <w:bCs/>
          <w:sz w:val="20"/>
          <w:szCs w:val="20"/>
        </w:rPr>
        <w:t>2. Требования к размещению и обслуживанию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bookmarkStart w:id="37" w:name="sub_200"/>
      <w:bookmarkStart w:id="38" w:name="sub_200"/>
      <w:bookmarkEnd w:id="38"/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 Пожарные автомобили, мотопомпы и прицепы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2.1.1. Перед вводом в эксплуатацию (постановкой в боевой расчет) пожарные автомобили, мотопомпы и прицепы должны подвергаться испытаниям на соответствие требованиям нормативно-технической документации.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39" w:name="sub_212"/>
      <w:bookmarkStart w:id="40" w:name="sub_230540808"/>
      <w:bookmarkEnd w:id="39"/>
      <w:bookmarkEnd w:id="4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2.1.2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1" w:name="sub_212"/>
      <w:bookmarkStart w:id="42" w:name="sub_230540808"/>
      <w:bookmarkEnd w:id="41"/>
      <w:bookmarkEnd w:id="42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2.1.2. Пожарные автомобили, мотопомпы и прицепы, введенные в эксплуатацию (поставленные в боевой расчет или резерв), должны находиться в полной боевой готовности к выезду (применению) по тревоге: быть в исправном состоянии, полностью заправлены горючим, смазочными материалами, иметь полный комплект годного к применению пожарно-технического вооружения и необходимый запас огнетушащих веществ.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2.1.3. Виды, периодичность, содержание и технологическая последовательность работ по техническому обслуживанию пожарных автомобилей, мотопомп и прицепов должны соответствовать требованиям, установленным в эксплуатационной документации на изделия конкретных типов (марок), "Наставлению по эксплуатации пожарной техники", утвержденному ГУПО МВД СССР, или требованиям другой документации аналогичного содержания, утвержденной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3" w:name="sub_214"/>
      <w:bookmarkStart w:id="44" w:name="sub_230541728"/>
      <w:bookmarkEnd w:id="43"/>
      <w:bookmarkEnd w:id="4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2.1.4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45" w:name="sub_214"/>
      <w:bookmarkStart w:id="46" w:name="sub_230541728"/>
      <w:bookmarkEnd w:id="45"/>
      <w:bookmarkEnd w:id="4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2.1.4. Пожарные автомобили, мотопомпы и прицепы в режиме ожидания должны размещаться в помещениях с температурой окружающей среды не ниже 10°С.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5"/>
      <w:bookmarkEnd w:id="47"/>
      <w:r>
        <w:rPr>
          <w:rFonts w:cs="Arial" w:ascii="Arial" w:hAnsi="Arial"/>
          <w:sz w:val="20"/>
          <w:szCs w:val="20"/>
        </w:rPr>
        <w:t>2.1.5. Работы по техническому обслуживанию и ремонту пожарных автомобилей должны проводиться с соблюдением требований ГОСТ 12.3.017-79.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8" w:name="sub_215"/>
      <w:bookmarkStart w:id="49" w:name="sub_215"/>
      <w:bookmarkEnd w:id="4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0" w:name="sub_2152"/>
      <w:bookmarkStart w:id="51" w:name="sub_230542824"/>
      <w:bookmarkEnd w:id="50"/>
      <w:bookmarkEnd w:id="51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второй абзац пункта 2.1.5 настоящего ГОСТ исключен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2" w:name="sub_2152"/>
      <w:bookmarkStart w:id="53" w:name="sub_230542824"/>
      <w:bookmarkStart w:id="54" w:name="sub_2152"/>
      <w:bookmarkStart w:id="55" w:name="sub_230542824"/>
      <w:bookmarkEnd w:id="54"/>
      <w:bookmarkEnd w:id="5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Оборудование, используемое для проведения технического обслуживания и ремонта пожарных автомобилей, должно соответствовать ГОСТ 12.2.027-80.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 Установки пожаротушения и установки пожарной сигнализации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6" w:name="sub_221"/>
      <w:bookmarkStart w:id="57" w:name="sub_230543500"/>
      <w:bookmarkEnd w:id="56"/>
      <w:bookmarkEnd w:id="57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2.2.1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58" w:name="sub_221"/>
      <w:bookmarkStart w:id="59" w:name="sub_230543500"/>
      <w:bookmarkEnd w:id="58"/>
      <w:bookmarkEnd w:id="59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2.2.1. Автоматические установки пожаротушения и пожарной сигнализации должны соответствовать требованиям государственных стандартов, СНиП, ведомственных нормативных документов, проектной документации, а также Типовым правилам технического содержания установок пожарной автоматики, утвержденным ГУПО МВД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 введению в эксплуатацию допускаются установки, на которые имеются инструкции по эксплуатации на установку в целом по ГОСТ 2.601-68.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0" w:name="sub_230544628"/>
      <w:bookmarkEnd w:id="60"/>
      <w:r>
        <w:rPr>
          <w:rFonts w:cs="Arial" w:ascii="Arial" w:hAnsi="Arial"/>
          <w:i/>
          <w:iCs/>
          <w:sz w:val="20"/>
          <w:szCs w:val="20"/>
        </w:rPr>
        <w:t>Взамен ГОСТ 2.601-68 постановлением Госстандарта РФ от 29 февраля 1996 г. N 130 с 1 июля 1996 г. введен в действие ГОСТ 2.601-95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1" w:name="sub_230544628"/>
      <w:bookmarkStart w:id="62" w:name="sub_230544628"/>
      <w:bookmarkEnd w:id="6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3" w:name="sub_222"/>
      <w:bookmarkStart w:id="64" w:name="sub_230545084"/>
      <w:bookmarkEnd w:id="63"/>
      <w:bookmarkEnd w:id="6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2.2.2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5" w:name="sub_222"/>
      <w:bookmarkStart w:id="66" w:name="sub_230545084"/>
      <w:bookmarkEnd w:id="65"/>
      <w:bookmarkEnd w:id="6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2.2.2. Сосуды и баллоны установок пожаротушения, масса огнетушащего вещества и (или) давление среды в которых менее расчетного на 10% и более при температуре (20 +-2)°С, подлежат дозарядке или перезарядке.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2.2.3. Помещения, защищаемые установками объемного пожаротушения, должны быть оборудованы самозакрывающимися дверьми.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7" w:name="sub_224"/>
      <w:bookmarkStart w:id="68" w:name="sub_230546004"/>
      <w:bookmarkEnd w:id="67"/>
      <w:bookmarkEnd w:id="68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2.2.4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69" w:name="sub_224"/>
      <w:bookmarkStart w:id="70" w:name="sub_230546004"/>
      <w:bookmarkEnd w:id="69"/>
      <w:bookmarkEnd w:id="70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2.2.4. Автоматические установки (кроме спринклерных) объемного пожаротушения, имеющие электрическую часть и предназначенные для защиты помещений с пребыванием в них людей, допускаются к введению в эксплуатацию при наличии в их составе: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переключения автоматического пуска на ручной с выдачей соответствующего сигнала в помещение дежурного персонала;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задержки выпуска огнетушащего вещества;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звуковых и световых пожарных оповещателей.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Световой сигнал оповещения в виде надписи на световых табло "Газ - уходи!" ("Пена - уходи!") и звуковой сигнал оповещения должны выдаваться одновременно в пределах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2245"/>
      <w:bookmarkEnd w:id="71"/>
      <w:r>
        <w:rPr>
          <w:rFonts w:cs="Arial" w:ascii="Arial" w:hAnsi="Arial"/>
          <w:sz w:val="20"/>
          <w:szCs w:val="20"/>
        </w:rPr>
        <w:t>При этом у входа в защищаемое помещение должен появиться световой сигнал "Газ - не входить!" ("Пена - не входить!"), а в помещении дежурного персонала - соответствующий сигнал с информацией о подаче огнетушащего вещества.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2245"/>
      <w:bookmarkEnd w:id="72"/>
      <w:r>
        <w:rPr>
          <w:rFonts w:cs="Arial" w:ascii="Arial" w:hAnsi="Arial"/>
          <w:sz w:val="20"/>
          <w:szCs w:val="20"/>
        </w:rPr>
        <w:t>2.2.5. Автоматические установки пожаротушения, конструктивное исполнение которых предусматривает наличие дублирующего ручного пуска, должны эксплуатироваться в автоматическом режиме.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2.2.6. При срабатывании автоматических установок пожаротушения и установок пожарной сигнализации в помещениях, где произошел пожар, должны автоматически отключаться системы вентиляции и кондиционирования воздуха в соответствии с требованиями Строительных норм и правил, утвержденных Госстроем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2.2.7. Устройства ручного пуска установок объемного (кроме локального) пожаротушения должны располагаться вне защищаемого помещения у эвакуационных выходов с обеспечением свободного доступа к ним.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Устройства ручного пуска установок локального пожаротушения должны находиться вне возможной зоны горения на безопасном от нее расстоянии. При этом должна обеспечиваться возможность дистанционного включения установки вне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2.2.8. Устройства ручного пуска установок пожаротушения и ручные извещатели установок пожарной сигнализации должны быть обеспечены защитой от случайного приведения их в действие или механического повреждения.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2.2.9. Сосуды и баллоны установок пожаротушения должны размещаться в условиях, исключающих попадание прямых солнечных лучей и непосредственное (без заградительных щитков) воздействие отопительных и нагревательных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2.2.10. При размещении сосудов или батарей баллонов с запасом огнетушащих средств с специальном помещении у входа в него должна вывешиваться табличка или световое табло с надписью "Станция пожаротушения".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Помещения станций пожаротушения должны удовлетворять требованиям Строительных норм на проектирование установок пожаротушения, утвержденных Госстроем СССР, а также должны быть: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оборудованы приточно-вытяжной вентиляцией с нижним забором воздуха, обеспечивающей состояние воздушной среды, содержание вредных веществ в которой не превышает предельно допустимые для них концентрации по ГОСТ 12.1.005-76;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3" w:name="sub_230547652"/>
      <w:bookmarkEnd w:id="73"/>
      <w:r>
        <w:rPr>
          <w:rFonts w:cs="Arial" w:ascii="Arial" w:hAnsi="Arial"/>
          <w:i/>
          <w:iCs/>
          <w:sz w:val="20"/>
          <w:szCs w:val="20"/>
        </w:rPr>
        <w:t>Взамен ГОСТ 12.1.005-76 с 1 января 1989 г. постановлением Госстандарта СССР от 29 сентября 1988 г. N 3388 введен в действие ГОСТ 12.1.005-88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4" w:name="sub_230547652"/>
      <w:bookmarkStart w:id="75" w:name="sub_230547652"/>
      <w:bookmarkEnd w:id="75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оснащены принципиальной схемой установки с указанием направлений подачи огнетушащего средства и наименований (номеров) помещений, куда ведет каждое направление, а также с описанием принципа действия установки;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постоянно закрыты.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Ключи от помещения станции пожаротушения должны находиться в диспетчерской у персонала, ведущего круглосуточное дежурство, о чем при входе в помещение должна быть соответствующая информация.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6" w:name="sub_2211"/>
      <w:bookmarkStart w:id="77" w:name="sub_230548364"/>
      <w:bookmarkEnd w:id="76"/>
      <w:bookmarkEnd w:id="77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2.2.11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78" w:name="sub_2211"/>
      <w:bookmarkStart w:id="79" w:name="sub_230548364"/>
      <w:bookmarkEnd w:id="78"/>
      <w:bookmarkEnd w:id="79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2.2.11. Пожарные приемно-контрольные приборы должны устанавливаться в помещении, где находится персонал, ведущий круглосуточное дежурство.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2.2.12. Окраска составных частей установок пожаротушения, включая трубопроводные коммуникации, должна соответствовать требованиям ГОСТ 12.4.026-76 и отраслевых стандартов.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2.2.13. Работы по техническому обслуживанию установок должны выполняться с соблюдением требований безопасности, установленных в эксплуатационной документации.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Приспособления, используемые при монтаже и техническом обслуживании установок, должны удовлетворять требованиям ГОСТ 12.2.012-75.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2.2.14. При работе с установками пожарной сигнализации, имеющими в своем составе радиоизотопные пожарные извещатели, должны соблюдаться "Санитарные правила устройства и эксплуатации радиоизотопных приборов", утвержденные Минздравом СССР.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0" w:name="sub_230549588"/>
      <w:bookmarkEnd w:id="80"/>
      <w:r>
        <w:rPr>
          <w:rFonts w:cs="Arial" w:ascii="Arial" w:hAnsi="Arial"/>
          <w:i/>
          <w:iCs/>
          <w:sz w:val="20"/>
          <w:szCs w:val="20"/>
        </w:rPr>
        <w:t>См. СанПиН 2.6.1.1015-01 "Гигиенические требования к устройству и эксплуатации радиоизотопных приборов", утвержденные Главным государственным санитарным врачом РФ 1 февраля 2001 г.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1" w:name="sub_230549588"/>
      <w:bookmarkStart w:id="82" w:name="sub_230549588"/>
      <w:bookmarkEnd w:id="8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3" w:name="sub_15"/>
      <w:bookmarkStart w:id="84" w:name="sub_230550072"/>
      <w:bookmarkEnd w:id="83"/>
      <w:bookmarkEnd w:id="8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раздел 2 настоящего ГОСТ дополнен пунктом 2.2.15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85" w:name="sub_15"/>
      <w:bookmarkStart w:id="86" w:name="sub_230550072"/>
      <w:bookmarkStart w:id="87" w:name="sub_15"/>
      <w:bookmarkStart w:id="88" w:name="sub_230550072"/>
      <w:bookmarkEnd w:id="87"/>
      <w:bookmarkEnd w:id="88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2.2.15. Баллоны модульных установок газового пожаротушения с учетом их конструктивного исполнения могут располагаться: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защищаемых помещениях;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 пределами защищаемого помещения и иметь застекленное или сетчатое ограждение.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23"/>
      <w:bookmarkEnd w:id="89"/>
      <w:r>
        <w:rPr>
          <w:rFonts w:cs="Arial" w:ascii="Arial" w:hAnsi="Arial"/>
          <w:sz w:val="20"/>
          <w:szCs w:val="20"/>
        </w:rPr>
        <w:t>2.3. Огнетушители</w:t>
      </w:r>
    </w:p>
    <w:p>
      <w:pPr>
        <w:pStyle w:val="Normal"/>
        <w:autoSpaceDE w:val="false"/>
        <w:ind w:firstLine="720"/>
        <w:jc w:val="both"/>
        <w:rPr/>
      </w:pPr>
      <w:bookmarkStart w:id="90" w:name="sub_23"/>
      <w:bookmarkStart w:id="91" w:name="sub_231"/>
      <w:bookmarkEnd w:id="90"/>
      <w:bookmarkEnd w:id="91"/>
      <w:r>
        <w:rPr>
          <w:rFonts w:cs="Arial" w:ascii="Arial" w:hAnsi="Arial"/>
          <w:sz w:val="20"/>
          <w:szCs w:val="20"/>
        </w:rPr>
        <w:t xml:space="preserve">2.3.1. К введению в эксплуатацию допускаются огнетушители, удовлетворяющие требованиям </w:t>
      </w:r>
      <w:hyperlink w:anchor="sub_18">
        <w:r>
          <w:rPr>
            <w:rStyle w:val="Style15"/>
            <w:rFonts w:cs="Arial" w:ascii="Arial" w:hAnsi="Arial"/>
            <w:sz w:val="20"/>
            <w:szCs w:val="20"/>
            <w:u w:val="single"/>
          </w:rPr>
          <w:t>пп. 1.8</w:t>
        </w:r>
      </w:hyperlink>
      <w:r>
        <w:rPr>
          <w:rFonts w:cs="Arial" w:ascii="Arial" w:hAnsi="Arial"/>
          <w:sz w:val="20"/>
          <w:szCs w:val="20"/>
        </w:rPr>
        <w:t xml:space="preserve">; </w:t>
      </w:r>
      <w:hyperlink w:anchor="sub_19">
        <w:r>
          <w:rPr>
            <w:rStyle w:val="Style15"/>
            <w:rFonts w:cs="Arial" w:ascii="Arial" w:hAnsi="Arial"/>
            <w:sz w:val="20"/>
            <w:szCs w:val="20"/>
            <w:u w:val="single"/>
          </w:rPr>
          <w:t>1.9</w:t>
        </w:r>
      </w:hyperlink>
      <w:r>
        <w:rPr>
          <w:rFonts w:cs="Arial" w:ascii="Arial" w:hAnsi="Arial"/>
          <w:sz w:val="20"/>
          <w:szCs w:val="20"/>
        </w:rPr>
        <w:t>, имеющие бирки и маркировочные надписи на корпусе по ГОСТ 12.2.037-78 и окрашенные в красный сигнальный цвет по ГОСТ 12.4.026-76.</w:t>
      </w:r>
    </w:p>
    <w:p>
      <w:pPr>
        <w:pStyle w:val="Normal"/>
        <w:autoSpaceDE w:val="false"/>
        <w:ind w:firstLine="720"/>
        <w:jc w:val="both"/>
        <w:rPr/>
      </w:pPr>
      <w:bookmarkStart w:id="92" w:name="sub_231"/>
      <w:bookmarkEnd w:id="92"/>
      <w:r>
        <w:rPr>
          <w:rFonts w:cs="Arial" w:ascii="Arial" w:hAnsi="Arial"/>
          <w:sz w:val="20"/>
          <w:szCs w:val="20"/>
        </w:rPr>
        <w:t>2.3.2. Зарядка и перезарядка огнетушителей всех типов должна выполняться в соответствии с инструкциями по эксплуатации.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Газовые и закачные огнетушители, масса огнетушащего заряда и (или) давление рабочей среды в которых менее расчетных на 5% и более при температуре (20 +- 2)°С, подлежат дозарядке (перезарядке).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2.3.3. Маркировка на корпусе огнетушителей должна, как правило, быть выполнена методами шелкографии, декалькомании или наклейкой этикеток на синтетической основе.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3" w:name="sub_234"/>
      <w:bookmarkStart w:id="94" w:name="sub_230551968"/>
      <w:bookmarkEnd w:id="93"/>
      <w:bookmarkEnd w:id="94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2.3.4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95" w:name="sub_234"/>
      <w:bookmarkStart w:id="96" w:name="sub_230551968"/>
      <w:bookmarkEnd w:id="95"/>
      <w:bookmarkEnd w:id="96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2.3.4. Огнетушители должны размещаться в легкодоступных и заметных местах, где исключено попадение на них прямых солнечных лучей и непосредственное (без заградительных щитков) воздействие отопительных и нагревательных приборов.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7" w:name="sub_2342"/>
      <w:bookmarkEnd w:id="97"/>
      <w:r>
        <w:rPr>
          <w:rFonts w:cs="Arial" w:ascii="Arial" w:hAnsi="Arial"/>
          <w:sz w:val="20"/>
          <w:szCs w:val="20"/>
        </w:rPr>
        <w:t>Ручные огнетушители должны размещаться: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8" w:name="sub_2342"/>
      <w:bookmarkStart w:id="99" w:name="sub_2343"/>
      <w:bookmarkEnd w:id="98"/>
      <w:bookmarkEnd w:id="99"/>
      <w:r>
        <w:rPr>
          <w:rFonts w:cs="Arial" w:ascii="Arial" w:hAnsi="Arial"/>
          <w:sz w:val="20"/>
          <w:szCs w:val="20"/>
        </w:rPr>
        <w:t>навеской на вертикальные конструкции на высоте не более 1,5 м от уровня пола до нижнего торца огнетушителя и на расстоянии от двери, достаточном для ее полного открывания;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00" w:name="sub_2343"/>
      <w:bookmarkStart w:id="101" w:name="sub_2344"/>
      <w:bookmarkEnd w:id="100"/>
      <w:bookmarkEnd w:id="101"/>
      <w:r>
        <w:rPr>
          <w:rFonts w:cs="Arial" w:ascii="Arial" w:hAnsi="Arial"/>
          <w:sz w:val="20"/>
          <w:szCs w:val="20"/>
        </w:rPr>
        <w:t>установкой в пожарные шкафы совместно с пожарными кранами, в специальные тумбы или на пожарные щиты и стенды.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2344"/>
      <w:bookmarkStart w:id="103" w:name="sub_2344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4" w:name="sub_235"/>
      <w:bookmarkStart w:id="105" w:name="sub_230553656"/>
      <w:bookmarkEnd w:id="104"/>
      <w:bookmarkEnd w:id="105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2.3.5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6" w:name="sub_235"/>
      <w:bookmarkStart w:id="107" w:name="sub_230553656"/>
      <w:bookmarkEnd w:id="106"/>
      <w:bookmarkEnd w:id="107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2.3.5. Навеска огнетушителей на кронштейны, установка их в тумбы или пожарные шкафы должны выполняться так, чтобы обеспечивалась возможность прочтения маркировочных надписей на корпусе, а также удобство и оперативность пользования ими.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2.3.6. Огнетушители, размещаемые вне помещений или в неотапливаемых помещениях и не предназначенные для эксплуатации при отрицательных температурах, подлежат съему на холодный период. В таких случаях на пожарных щитах и стендах должна помещаться информация о месте расположения ближайшего отапливаемого помещения, где хранят огнетушители в течение указанного периода.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 Пожарное оборудование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2.4.1. Водопроводная сеть, на которой устанавливают пожарное оборудование, должна обеспечивать требуемый напор и пропускать расчетное количество воды для целей пожаротушения.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При недостаточном напоре на объектах должны устанавливаться насосы, повышающие давление в сети.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08" w:name="sub_242"/>
      <w:bookmarkStart w:id="109" w:name="sub_230554880"/>
      <w:bookmarkEnd w:id="108"/>
      <w:bookmarkEnd w:id="10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2.4.2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0" w:name="sub_242"/>
      <w:bookmarkStart w:id="111" w:name="sub_230554880"/>
      <w:bookmarkEnd w:id="110"/>
      <w:bookmarkEnd w:id="111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2.4.2. На объектах с противопожарным водопроводом высокого или низкого давления, оборудованным насосами, повышающими давление в сети, в зонах зданий, сооружений, не обеспеченных водопроводом, должны быть созданы посты, оснащенные пожарной колонкой и напорными пожарными рукавами длиной не менее 100 м с присоединенным пожарным стволом.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Взамен постов допускается устанавливать прицепы, оснащенные так же, как посты.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2" w:name="sub_2423"/>
      <w:bookmarkEnd w:id="112"/>
      <w:r>
        <w:rPr>
          <w:rFonts w:cs="Arial" w:ascii="Arial" w:hAnsi="Arial"/>
          <w:sz w:val="20"/>
          <w:szCs w:val="20"/>
        </w:rPr>
        <w:t>Число постов или прицепов на объекте должно быть согласовано с органами Государственного пожарного надзора.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2423"/>
      <w:bookmarkStart w:id="114" w:name="sub_2423"/>
      <w:bookmarkEnd w:id="11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5" w:name="sub_243"/>
      <w:bookmarkStart w:id="116" w:name="sub_230556152"/>
      <w:bookmarkEnd w:id="115"/>
      <w:bookmarkEnd w:id="11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2.4.3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17" w:name="sub_243"/>
      <w:bookmarkStart w:id="118" w:name="sub_230556152"/>
      <w:bookmarkEnd w:id="117"/>
      <w:bookmarkEnd w:id="11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2.4.3. Пожарные гидранты, гидрант-колонки и пожарные краны должны перед приемкой в эксплуатацию и не реже чем каждые 6 мес подвергаться техническому осмотру и проверяться на работоспособность посредством пуска воды с регистрацией результатов в журнале по форме 21 ГОСТ 2.601-68. При обслуживании пожарного оборудования водопроводных сетей должны соблюдаться требования ГОСТ 12.3.006-75.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2.4.4. Крышки люков колодцев подземных пожарных гидрантов должны быть очищены от грязи, льда, снега; в холодный период утеплены, а стояк освобожден от воды.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2.4.5. Монтаж пожарных клапанов на внутреннем водопроводе зданий (сооружений) должен выполняться с соблюдением требований Строительных норм и правил на внутреннее водоснабжение, утвержденных Госстроем СССР, а также следующих требований: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маховичок клапана должен располагаться так, чтобы обеспечивалось удобство его охвата рукой и вращения;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выходной патрубок клапана должен располагаться так, чтобы обеспечивалось удобство присоединения пожарного рукава и исключался резкий "излом" рукава при прокладывании его в любую от клапана сторону.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клапан, изготовленный из чугуна, должен быть окрашен в красный цвет в соответствии с ГОСТ 14202-69.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9" w:name="sub_246"/>
      <w:bookmarkEnd w:id="119"/>
      <w:r>
        <w:rPr>
          <w:rFonts w:cs="Arial" w:ascii="Arial" w:hAnsi="Arial"/>
          <w:sz w:val="20"/>
          <w:szCs w:val="20"/>
        </w:rPr>
        <w:t>2.4.6. К введению в эксплуатацию допускаются пожарные краны, оборудованные: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246"/>
      <w:bookmarkEnd w:id="120"/>
      <w:r>
        <w:rPr>
          <w:rFonts w:cs="Arial" w:ascii="Arial" w:hAnsi="Arial"/>
          <w:sz w:val="20"/>
          <w:szCs w:val="20"/>
        </w:rPr>
        <w:t>пожарным клапаном с соединительной головкой;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напорным пожарным рукавом с присоединенным к нему пожарным стволом;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рычагом для облегчения открывания клапана.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рукав должен быть присоединен к клапану.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Пожарный кран с перечисленным оборудованием должен размещаться в пожарном шкафу.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2.4.7. Порядок содержания и обслуживания пожарных рукавов должен соответствовать "Инструкции по эксплуатации и ремонту пожарных рукавов", утвержденной ГУПО МВД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 Пожарный ручной инструмент и инвентарь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2.5.1. Немеханизированный пожарный ручной инструмент, размещаемый на объекте в составе комплектации пожарных щитов и стендов, подлежит периодическому обслуживанию, включающему следующие операции: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очистку от пыли, грязи и следов коррозии;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окраски на соответствие ГОСТ 16714-71 и ГОСТ 12.4.026-76;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правку ломов и цельнометаллических багров для исключения остаточных деформаций после использования;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восстановление требуемых углов заточки инструмента с соблюдением требований ГОСТ 12.3.023-80.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2.5.2. Пожарные шкафы на вновь строящихся и реконструируемых объектах, выполняемые в любом из трех вариантов (навесные, приставные и встроенные), наряду с возможностью размещения в них комплекта оборудования пожарного крана по </w:t>
      </w:r>
      <w:hyperlink w:anchor="sub_246">
        <w:r>
          <w:rPr>
            <w:rStyle w:val="Style15"/>
            <w:rFonts w:cs="Arial" w:ascii="Arial" w:hAnsi="Arial"/>
            <w:sz w:val="20"/>
            <w:szCs w:val="20"/>
            <w:u w:val="single"/>
          </w:rPr>
          <w:t>п. 2.4.6</w:t>
        </w:r>
      </w:hyperlink>
      <w:r>
        <w:rPr>
          <w:rFonts w:cs="Arial" w:ascii="Arial" w:hAnsi="Arial"/>
          <w:sz w:val="20"/>
          <w:szCs w:val="20"/>
        </w:rPr>
        <w:t>, должны позволять устанавливать не менее двух ручных огнетушителей вместимостью по 10 л.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Встроенные пожарные шкафы для таких объектов должны иметь размеры, позволяющие размещать в них, кроме указанного выше состава комплектации, два или четыре комплекта пожарных кранов с пожарными клапанами D_y = 70 мм, располагаемыми на спаренных стояках.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2.5.3. Пожарные шкафы должны иметь вентиляционные отверстия и быть оборудованы устройствами для размещения пожарного рукава, уложенного в двойную скатку или "гармошку".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2.5.4. Внешнее оформление пожарных шкафов должно включать красный сигнальный цвет по ГОСТ 12.4.026-76.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1" w:name="sub_255"/>
      <w:bookmarkStart w:id="122" w:name="sub_230559120"/>
      <w:bookmarkEnd w:id="121"/>
      <w:bookmarkEnd w:id="122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2.5.5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3" w:name="sub_255"/>
      <w:bookmarkStart w:id="124" w:name="sub_230559120"/>
      <w:bookmarkEnd w:id="123"/>
      <w:bookmarkEnd w:id="124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2.5.5 Пожарные щиты и стенды должны обеспечивать удобство и оперативность съема (извлечения) закрепленных на них комплектующих изделий и соблюдение требований по их размещению.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5" w:name="sub_256"/>
      <w:bookmarkStart w:id="126" w:name="sub_230560088"/>
      <w:bookmarkEnd w:id="125"/>
      <w:bookmarkEnd w:id="126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пункт 2.5.6 настоящего ГОСТ изложен в новой редакции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7" w:name="sub_256"/>
      <w:bookmarkStart w:id="128" w:name="sub_230560088"/>
      <w:bookmarkEnd w:id="127"/>
      <w:bookmarkEnd w:id="128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2.5.6. Комплектация пожарных щитов и стендов должна соответствовать категориям (видам) объектов, для которых они предназначены, и Правилам пожарной безопасности для этих объектов, утвержденным или согласованным ГУПО МВД СССР.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2.5.7. Окраска пожарного инвентаря, цвета и схема окраски пожарных щитов - по ГОСТ 12.4.026-76.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29" w:name="sub_258"/>
      <w:bookmarkStart w:id="130" w:name="sub_230561120"/>
      <w:bookmarkEnd w:id="129"/>
      <w:bookmarkEnd w:id="130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пункт 2.5.8 настоящего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1" w:name="sub_258"/>
      <w:bookmarkStart w:id="132" w:name="sub_230561120"/>
      <w:bookmarkEnd w:id="131"/>
      <w:bookmarkEnd w:id="132"/>
      <w:r>
        <w:rPr>
          <w:rFonts w:cs="Arial" w:ascii="Arial" w:hAnsi="Arial"/>
          <w:i/>
          <w:iCs/>
          <w:sz w:val="20"/>
          <w:szCs w:val="20"/>
        </w:rPr>
        <w:t>См. текст пункта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2.5.8. Ящики для песка должны иметь вместимость 0,5; 1,0 и 3,0 м3 и быть укомплектованы совковой лопатой по ГОСТ 19596-87.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Емкости для песка, входящие в конструкцию пожарного стенда, должны быть вместимостью не менее 0,1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Конструкция ящика (емкости) должна обеспечивать удобство извлечения песка и исключать попадание осадков.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2.5.9. Бочки для хранения воды для пожаротушения должны иметь вместимость не менее 0,2 м3 и быть укомплектованы пожарным ведром. Вместимость пожарных ведер должна быть не менее 0,008 м3.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2.5.10. На дверце пожарных шкафов с внешней стороны, на пожарных щитах, стендах, ящиках для песка и бочках для воды должны быть указаны порядковые номера и номер телефона ближайшей пожарной части.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Порядковые номера пожарных шкафов и щитов указывают после соответствующих буквенных индексов: "ПК" и "ПЩ".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2.5.11. 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3" w:name="sub_1000"/>
      <w:bookmarkEnd w:id="133"/>
      <w:r>
        <w:rPr>
          <w:rFonts w:cs="Arial" w:ascii="Arial" w:hAnsi="Arial"/>
          <w:b/>
          <w:bCs/>
          <w:sz w:val="20"/>
          <w:szCs w:val="20"/>
        </w:rPr>
        <w:t>Приложение 1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4" w:name="sub_1000"/>
      <w:bookmarkEnd w:id="134"/>
      <w:r>
        <w:rPr>
          <w:rFonts w:cs="Arial" w:ascii="Arial" w:hAnsi="Arial"/>
          <w:b/>
          <w:bCs/>
          <w:sz w:val="20"/>
          <w:szCs w:val="20"/>
        </w:rPr>
        <w:t>Обязательное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5" w:name="sub_230563276"/>
      <w:bookmarkEnd w:id="135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в приложение 1 к настоящему ГОСТ внесены изменения</w:t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6" w:name="sub_230563276"/>
      <w:bookmarkEnd w:id="136"/>
      <w:r>
        <w:rPr>
          <w:rFonts w:cs="Arial" w:ascii="Arial" w:hAnsi="Arial"/>
          <w:i/>
          <w:iCs/>
          <w:sz w:val="20"/>
          <w:szCs w:val="20"/>
        </w:rPr>
        <w:t>См. текст приложения в предыдущей редакции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Основные виды пожарной техники для защиты объектов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┌──────────────────────────────┬────────────────────────────────────────┐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пожарной техники    │         Виды пожарной техники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├──────────────────────────────┼────────────────────────────────────────┤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машины: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автомобили                    │Пожарная     автоцистерна;      пожарный│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автонасос;   пожарный   насосно-рукавный│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автомобиль;    пожарная     автонасосная│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станция; пожарный  рукавный  автомобиль;│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    автомобиль     газоводяного│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тушения;  пожарный  автомобиль   пенного│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тушения; пожарный автомобиль порошкового│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тушения;       пожарный       автомобиль│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комбинированного    тушения;    пожарный│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аэродромный     автомобиль;     пожарный│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   газодымозащитной    службы;│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   автомобиль     дымоудаления;│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пожарная     автолестница;      пожарный│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автоподъемник               (коленчатый,│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телескопический);  пожарный   автомобиль│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связи  и  освещения;  пожарный   штабной│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автомобиль;     пожарный      автомобиль│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технической службы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мотопомпы                     │Переносная пожарная мотопомпа; прицепная│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пожарная мотопомпа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прицепы                       │Пожарный  прицеп  -  насосная   станция;│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рукавный пожарный прицеп и др.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пожаротушения: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способу пуска              │Автоматическая установка пожаротушения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дублирующим  ручным  пуском   (местным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(или)   дистанционным);   автоматическая│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пожаротушения без дублирующего│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ручного    пуска;    ручная    установка│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(с   местным     и (или)│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дистанционным пуском)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способу тушения            │Установка    объемного    пожаротушения;│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 пожаротушения   по   площади;│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установка локального  пожаротушения  (по│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объему, по площади).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виду огнетушащего вещества │Установка     водяного     пожаротушения│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(спринклерная, дренчерная), установка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пенного пожаротушения (спринклерная,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дренчерная);    установка    порошкового│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пожаротушения; установка газового  (СО2,│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хладонового, азотного, парового  и  др.)│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пожаротушения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Установки             пожарной│Установка пожарной сигнализации на  базе│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                │автоматических    (дымовых,    тепловых,│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комбинированных    и    др.)    пожарных│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извещателей;     установка      пожарной│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 на  базе  ручных  пожарных│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извещателей;     установка      пожарной│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сигнализации на  базе   автоматических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ручных пожарных извещателей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Огнетушители: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способу транспортирования  │Переносные    (ручные    и     ранцевые)│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огнетушители; передвижные огнетушители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виду огнетушащего вещества │Водные       огнетушители;        пенные│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(воздушно-пенные,   химические   пенные)│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огнетушители;  порошковые  огнетушители;│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газовые   (СО2,   хладоновые      и др.)│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огнетушители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Пожарное оборудование         │Пожарное   оборудование    водопроводных│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сетей   (пожарные   клапаны,    пожарные│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подземные  гидранты,   гидрант-колонки);│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комплектующее   пожарное    оборудование│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(пожарные   стволы,   колонки,   рукава,│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гидроэлеваторы;  рукавные  разветвления,│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соединительные головки и др.)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ручной инструмент    │Механизированный     пожарный     ручной│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инструмент; немеханизированный  пожарный│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ручной инструмент (пожарные ломы, багры,│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топоры и др.)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Пожарный инвентарь            │Пожарные  шкафы  (навесные,  приставные,│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встроенные);  пожарные  щиты;   пожарные│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стенды; пожарные ведра; бочки для  воды;│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ящики для песка;  тумбы  для  размещения│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огнетушителей и др.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Пожарные          спасательные│Ручные пожарные лестницы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устройства                    │                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└──────────────────────────────┴────────────────────────────────────────┘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4"/>
          <w:szCs w:val="24"/>
        </w:rPr>
      </w:pPr>
      <w:bookmarkStart w:id="137" w:name="sub_2000"/>
      <w:bookmarkEnd w:id="137"/>
      <w:r>
        <w:rPr>
          <w:rFonts w:cs="Arial" w:ascii="Arial" w:hAnsi="Arial"/>
          <w:sz w:val="24"/>
          <w:szCs w:val="24"/>
        </w:rPr>
        <w:t>Приложение 2</w:t>
      </w:r>
    </w:p>
    <w:p>
      <w:pPr>
        <w:pStyle w:val="Normal"/>
        <w:autoSpaceDE w:val="false"/>
        <w:jc w:val="end"/>
        <w:rPr>
          <w:rFonts w:ascii="Arial" w:hAnsi="Arial" w:cs="Arial"/>
          <w:sz w:val="24"/>
          <w:szCs w:val="24"/>
        </w:rPr>
      </w:pPr>
      <w:bookmarkStart w:id="138" w:name="sub_2000"/>
      <w:bookmarkEnd w:id="138"/>
      <w:r>
        <w:rPr>
          <w:rFonts w:cs="Arial" w:ascii="Arial" w:hAnsi="Arial"/>
          <w:sz w:val="24"/>
          <w:szCs w:val="24"/>
        </w:rPr>
        <w:t>Справочное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39" w:name="sub_230569068"/>
      <w:bookmarkEnd w:id="139"/>
      <w:r>
        <w:rPr>
          <w:rFonts w:cs="Arial" w:ascii="Arial" w:hAnsi="Arial"/>
          <w:i/>
          <w:iCs/>
          <w:sz w:val="20"/>
          <w:szCs w:val="20"/>
        </w:rPr>
        <w:t>Изменением N 1, утвержденным постановлением Госстандарта СССР от 21 июня 1989 г. N 1785, приложение 2 к настоящему ГОСТ исключено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40" w:name="sub_230569068"/>
      <w:bookmarkStart w:id="141" w:name="sub_230569068"/>
      <w:bookmarkEnd w:id="141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Документы, регламентирующие мероприятия</w:t>
        <w:br/>
        <w:t>по обеспечению пожарной безопасности объекта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Постановление СНК Союза ССР от 15 апреля 1927 г. "О мерах охраны государственных и имеющих государственное значение предприятий, складов, сооружений".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Постановление Совета Министров СССР от 3 мая 1966 г. N 344 "Об улучшении организации пожарной охраны в стране".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Постановление Совета Министров СССР от 15 июля 1977 г. N 654 "О мерах по повышению пожарной безопасности в населенных пунктах и на объектах народного хозяйства".</w:t>
      </w:r>
    </w:p>
    <w:p>
      <w:pPr>
        <w:pStyle w:val="Normal"/>
        <w:autoSpaceDE w:val="false"/>
        <w:ind w:firstLine="698"/>
        <w:jc w:val="both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Постановление Совета Министров СССР от 26 декабря 1977 г. N 1115 "Об утверждении "Положения о Государственном пожарном надзоре в СССР".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2007-05-02T14:02:00Z</dcterms:created>
  <dc:creator>VIKTOR</dc:creator>
  <dc:description/>
  <dc:language>ru-RU</dc:language>
  <cp:lastModifiedBy>VIKTOR</cp:lastModifiedBy>
  <dcterms:modified xsi:type="dcterms:W3CDTF">2007-05-02T14:04:00Z</dcterms:modified>
  <cp:revision>2</cp:revision>
  <dc:subject/>
  <dc:title/>
</cp:coreProperties>
</file>