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1153-76</w:t>
        <w:br/>
        <w:t>"Кронштейны для умывальников и моек. Технические условия"</w:t>
        <w:br/>
        <w:t>(введен постановлением Госстроя СССР от 27 февраля 1976 г. N 13)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Supports for lavatories and sinks.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1153-58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1977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Типы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проверки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упаковка,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чугунные и стальные кронштейны (в том числе на стальные кронштейны высшей категории качества), предназначаемые для крепления керамических умывальников и чугунных моек к стенам в зданиях различного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Типы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Типы кронштейнов должны соответствовать указанным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"/>
      <w:bookmarkStart w:id="5" w:name="sub_1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Обозначе- │                  Наименование                  │  Номера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типов │                                                │ чертежей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Кр УОБ    │Кронштейн  чугунный  для  умывальника   открытый│     </w:t>
      </w:r>
      <w:hyperlink w:anchor="sub_8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большой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Кр УОМ    │Кронштейн  чугунный  для  умывальника   открытый│     </w:t>
      </w:r>
      <w:hyperlink w:anchor="sub_8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малый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Кр УСБ    │Кронштейн  чугунный  для   умывальника   скрытый│     </w:t>
      </w:r>
      <w:hyperlink w:anchor="sub_8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большой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Кр УСМ    │Кронштейн чугунный для умывальника скрытый малый│     </w:t>
      </w:r>
      <w:hyperlink w:anchor="sub_8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Кр УСтБ   │Кронштейн стальной для умывальника большой      │     </w:t>
      </w:r>
      <w:hyperlink w:anchor="sub_88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Кр УСтМ   │Кронштейн стальной для умывальника малый        │     </w:t>
      </w:r>
      <w:hyperlink w:anchor="sub_88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Кр МБ     │Кронштейн чугунный для мойки большой            │     </w:t>
      </w:r>
      <w:hyperlink w:anchor="sub_88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Кр ММ     │Кронштейн чугунный для мойки малый              │     </w:t>
      </w:r>
      <w:hyperlink w:anchor="sub_88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1.2. Основные "размеры кронштейнов должны соответствовать указанным на черт.1 - 5.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"/>
      <w:bookmarkStart w:id="8" w:name="sub_13"/>
      <w:bookmarkEnd w:id="7"/>
      <w:bookmarkEnd w:id="8"/>
      <w:r>
        <w:rPr>
          <w:rFonts w:cs="Arial" w:ascii="Arial" w:hAnsi="Arial"/>
          <w:sz w:val="20"/>
          <w:szCs w:val="20"/>
        </w:rPr>
        <w:t>1.3. Допускаемые отклонения от размеров чугунных отливок кронштейнов не должны превышать установленных требованиями ГОСТ 1855 - 55 для отливок III класса точности.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3"/>
      <w:bookmarkEnd w:id="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3623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" w:name="sub_8881"/>
      <w:bookmarkEnd w:id="10"/>
      <w:r>
        <w:rPr>
          <w:rFonts w:cs="Arial" w:ascii="Arial" w:hAnsi="Arial"/>
          <w:sz w:val="20"/>
          <w:szCs w:val="20"/>
        </w:rPr>
        <w:t>"Чертеж 1. Кронштейны чугунные для умывальников открытые"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8881"/>
      <w:bookmarkStart w:id="12" w:name="sub_8881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кронштейна чугунного для умывальника открытого большого: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 УОБ ГОСТ 1153-76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малого: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 УОМ ГОСТ 1153-76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43375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8882"/>
      <w:bookmarkEnd w:id="13"/>
      <w:r>
        <w:rPr>
          <w:rFonts w:cs="Arial" w:ascii="Arial" w:hAnsi="Arial"/>
          <w:sz w:val="20"/>
          <w:szCs w:val="20"/>
        </w:rPr>
        <w:t>"Чертеж 2. Кронштейны чугунные для умывальников скрытые"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8882"/>
      <w:bookmarkStart w:id="15" w:name="sub_8882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кронштейна чугунного для умывальника скрытого большого: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 УСБ ГОСТ 1153-76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малого: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 УСМ ГОСТ 1153-76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02835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8883"/>
      <w:bookmarkEnd w:id="16"/>
      <w:r>
        <w:rPr>
          <w:rFonts w:cs="Arial" w:ascii="Arial" w:hAnsi="Arial"/>
          <w:sz w:val="20"/>
          <w:szCs w:val="20"/>
        </w:rPr>
        <w:t>"Чертеж 3. Кронштейны стальные для умывальников"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8883"/>
      <w:bookmarkStart w:id="18" w:name="sub_8883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кронштейна стального для умывальника большого: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 УСтБ ГОСТ 1153-76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малого: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 УСтМ ГОСТ 1153-76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178165" cy="56102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16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8884"/>
      <w:bookmarkEnd w:id="19"/>
      <w:r>
        <w:rPr>
          <w:rFonts w:cs="Arial" w:ascii="Arial" w:hAnsi="Arial"/>
          <w:sz w:val="20"/>
          <w:szCs w:val="20"/>
        </w:rPr>
        <w:t>"Чертеж 4. Кронштейн чугунный для мойки большой"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8884"/>
      <w:bookmarkStart w:id="21" w:name="sub_8884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кронштейна чугунного для мойки большого: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 МБ ГОСТ 1153-76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550785" cy="56102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8885"/>
      <w:bookmarkEnd w:id="22"/>
      <w:r>
        <w:rPr>
          <w:rFonts w:cs="Arial" w:ascii="Arial" w:hAnsi="Arial"/>
          <w:sz w:val="20"/>
          <w:szCs w:val="20"/>
        </w:rPr>
        <w:t>"Чертеж 5. Кронштейн чугунный для мойки малый"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8885"/>
      <w:bookmarkStart w:id="24" w:name="sub_8885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кронштейна чугунного для мойки малого: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 ММ ГОСТ 1153-76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2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" w:name="sub_2"/>
      <w:bookmarkStart w:id="27" w:name="sub_2"/>
      <w:bookmarkEnd w:id="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"/>
      <w:bookmarkEnd w:id="28"/>
      <w:r>
        <w:rPr>
          <w:rFonts w:cs="Arial" w:ascii="Arial" w:hAnsi="Arial"/>
          <w:sz w:val="20"/>
          <w:szCs w:val="20"/>
        </w:rPr>
        <w:t>2.1. Кронштейны должны изготавливаться в соответствии с требованиями настоящего стандарта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"/>
      <w:bookmarkStart w:id="30" w:name="sub_22"/>
      <w:bookmarkEnd w:id="29"/>
      <w:bookmarkEnd w:id="30"/>
      <w:r>
        <w:rPr>
          <w:rFonts w:cs="Arial" w:ascii="Arial" w:hAnsi="Arial"/>
          <w:sz w:val="20"/>
          <w:szCs w:val="20"/>
        </w:rPr>
        <w:t>2.2. Для изготовления кронштейнов и их деталей должны применяться следующие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2"/>
      <w:bookmarkStart w:id="32" w:name="sub_2201"/>
      <w:bookmarkEnd w:id="31"/>
      <w:bookmarkEnd w:id="32"/>
      <w:r>
        <w:rPr>
          <w:rFonts w:cs="Arial" w:ascii="Arial" w:hAnsi="Arial"/>
          <w:sz w:val="20"/>
          <w:szCs w:val="20"/>
        </w:rPr>
        <w:t>а) для изготовления чугунных кронштейнов - серый чугун марки не ниже СЧ 12 - 28 по ГОСТ 1412-70;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201"/>
      <w:bookmarkStart w:id="34" w:name="sub_2202"/>
      <w:bookmarkEnd w:id="33"/>
      <w:bookmarkEnd w:id="34"/>
      <w:r>
        <w:rPr>
          <w:rFonts w:cs="Arial" w:ascii="Arial" w:hAnsi="Arial"/>
          <w:sz w:val="20"/>
          <w:szCs w:val="20"/>
        </w:rPr>
        <w:t>б) для изготовления стальных кронштейнов - сталь листовая по ГОСТ 16523-70;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202"/>
      <w:bookmarkStart w:id="36" w:name="sub_2203"/>
      <w:bookmarkEnd w:id="35"/>
      <w:bookmarkEnd w:id="36"/>
      <w:r>
        <w:rPr>
          <w:rFonts w:cs="Arial" w:ascii="Arial" w:hAnsi="Arial"/>
          <w:sz w:val="20"/>
          <w:szCs w:val="20"/>
        </w:rPr>
        <w:t>в) для изготовления регулировочных винтов - сталь углеродистая марки СтЗ по ГОСТ 380-71;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203"/>
      <w:bookmarkStart w:id="38" w:name="sub_2203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" w:name="sub_35336764"/>
      <w:bookmarkEnd w:id="3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380-71 в части требований к сортовому и фасонному прокату постановлением Госстандарта СССР от 23 марта 1988 г. N 677 с 1 января 1990 г. введен в действие ГОСТ 535-88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" w:name="sub_35336764"/>
      <w:bookmarkEnd w:id="40"/>
      <w:r>
        <w:rPr>
          <w:rFonts w:cs="Arial" w:ascii="Arial" w:hAnsi="Arial"/>
          <w:i/>
          <w:iCs/>
          <w:color w:val="800080"/>
          <w:sz w:val="20"/>
          <w:szCs w:val="20"/>
        </w:rPr>
        <w:t>См. также ГОСТ 380-94 "Сталь углеродистая обыкновенного качества. Марки", введенный в действие с 1 января 1998 г. постановлением Госстандарта РФ от 2 июня 1997 г. N 205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204"/>
      <w:bookmarkEnd w:id="41"/>
      <w:r>
        <w:rPr>
          <w:rFonts w:cs="Arial" w:ascii="Arial" w:hAnsi="Arial"/>
          <w:sz w:val="20"/>
          <w:szCs w:val="20"/>
        </w:rPr>
        <w:t>г) для изготовления прокладок - резина листовая мягкая по ГОСТ 7338-77 или по ТУ 38-105376-72, группа В, трубка резиновая по ГОСТ 3747-78 или по ГОСТ 5496-78.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204"/>
      <w:bookmarkStart w:id="43" w:name="sub_23"/>
      <w:bookmarkEnd w:id="42"/>
      <w:bookmarkEnd w:id="43"/>
      <w:r>
        <w:rPr>
          <w:rFonts w:cs="Arial" w:ascii="Arial" w:hAnsi="Arial"/>
          <w:sz w:val="20"/>
          <w:szCs w:val="20"/>
        </w:rPr>
        <w:t>2.3. На поверхности чугунных кронштейнов, прилегающей к стене, не допускаются выступы и приливы, создающие неустойчивое положение кронштейна при креплении его к стене.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3"/>
      <w:bookmarkStart w:id="45" w:name="sub_24"/>
      <w:bookmarkEnd w:id="44"/>
      <w:bookmarkEnd w:id="45"/>
      <w:r>
        <w:rPr>
          <w:rFonts w:cs="Arial" w:ascii="Arial" w:hAnsi="Arial"/>
          <w:sz w:val="20"/>
          <w:szCs w:val="20"/>
        </w:rPr>
        <w:t>2.4. Погнутость стальных кронштейнов и наличие заусенцев на их наружной поверхности не допускаются; коробление поверхности, прилегающей к стене, не должно быть более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4"/>
      <w:bookmarkEnd w:id="46"/>
      <w:r>
        <w:rPr>
          <w:rFonts w:cs="Arial" w:ascii="Arial" w:hAnsi="Arial"/>
          <w:sz w:val="20"/>
          <w:szCs w:val="20"/>
        </w:rPr>
        <w:t>Коробление поверхности, прилегающей к стене, в кронштейнах высшей категории качества не должно быть более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5"/>
      <w:bookmarkEnd w:id="47"/>
      <w:r>
        <w:rPr>
          <w:rFonts w:cs="Arial" w:ascii="Arial" w:hAnsi="Arial"/>
          <w:sz w:val="20"/>
          <w:szCs w:val="20"/>
        </w:rPr>
        <w:t>2.5. Основные размеры метрической резьбы на деталях крепления чугунных кронштейнов должны соответствовать требованиям СТ СЭВ 182-75, а поля допусков на нее - грубому классу точности согласно ГОСТ 16093-70.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5"/>
      <w:bookmarkEnd w:id="48"/>
      <w:r>
        <w:rPr>
          <w:rFonts w:cs="Arial" w:ascii="Arial" w:hAnsi="Arial"/>
          <w:sz w:val="20"/>
          <w:szCs w:val="20"/>
        </w:rPr>
        <w:t>Резьба должна быть чистой и не иметь поврежденных ниток.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6"/>
      <w:bookmarkEnd w:id="49"/>
      <w:r>
        <w:rPr>
          <w:rFonts w:cs="Arial" w:ascii="Arial" w:hAnsi="Arial"/>
          <w:sz w:val="20"/>
          <w:szCs w:val="20"/>
        </w:rPr>
        <w:t>2.6. Кронштейны должны быть окрашены водостойкими красками белого цвета или светлых тонов, соответствующих эталонам, утвержденным в установленном порядке, по предварительно огрунтованной поверхности или покрыты стеклоэмалью белого цвета.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6"/>
      <w:bookmarkEnd w:id="50"/>
      <w:r>
        <w:rPr>
          <w:rFonts w:cs="Arial" w:ascii="Arial" w:hAnsi="Arial"/>
          <w:sz w:val="20"/>
          <w:szCs w:val="20"/>
        </w:rPr>
        <w:t>Окрашенные поверхности не должны иметь подтеков, пузырей, отлипов и не покрытых краской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Эмалевое покрытие должно иметь ровную, гладкую и блестящую поверхность и быть прочно сцепленным с металлом кронштейна.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Внешний вид окрашенных поверхностей стальных кронштейнов высшей категории качества должен быть не ниже VI класса по ГОСТ 9.032-74.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7"/>
      <w:bookmarkEnd w:id="51"/>
      <w:r>
        <w:rPr>
          <w:rFonts w:cs="Arial" w:ascii="Arial" w:hAnsi="Arial"/>
          <w:sz w:val="20"/>
          <w:szCs w:val="20"/>
        </w:rPr>
        <w:t>2.7. Кронштейны должны поставляться потребителю комплектно.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7"/>
      <w:bookmarkEnd w:id="52"/>
      <w:r>
        <w:rPr>
          <w:rFonts w:cs="Arial" w:ascii="Arial" w:hAnsi="Arial"/>
          <w:sz w:val="20"/>
          <w:szCs w:val="20"/>
        </w:rPr>
        <w:t>В состав комплекта открытых чугунных кронштейнов входят: два кронштейна, шесть стальных кадмированных или оцинкованных шурупов 8 х 70 или 6 х 70 по ГОСТ 1144-70 и резиновые прокладки. В комплект скрытых кронштейнов дополнительно входят два регулировочных винта с прокладками.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Стальные кронштейны поставляются только с резиновыми прокладками.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3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3"/>
      <w:bookmarkStart w:id="55" w:name="sub_3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1"/>
      <w:bookmarkEnd w:id="56"/>
      <w:r>
        <w:rPr>
          <w:rFonts w:cs="Arial" w:ascii="Arial" w:hAnsi="Arial"/>
          <w:sz w:val="20"/>
          <w:szCs w:val="20"/>
        </w:rPr>
        <w:t>3.1. Кронштейны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1"/>
      <w:bookmarkStart w:id="58" w:name="sub_32"/>
      <w:bookmarkEnd w:id="57"/>
      <w:bookmarkEnd w:id="58"/>
      <w:r>
        <w:rPr>
          <w:rFonts w:cs="Arial" w:ascii="Arial" w:hAnsi="Arial"/>
          <w:sz w:val="20"/>
          <w:szCs w:val="20"/>
        </w:rPr>
        <w:t>3.2. Кронштейны поставляются партиями. Размер партии устанавливается соглашением между предприятием-изготовителем и потребителем. В партии должны быть кронштейны одного типа.</w:t>
      </w:r>
    </w:p>
    <w:p>
      <w:pPr>
        <w:pStyle w:val="Normal"/>
        <w:autoSpaceDE w:val="false"/>
        <w:ind w:firstLine="720"/>
        <w:jc w:val="both"/>
        <w:rPr/>
      </w:pPr>
      <w:bookmarkStart w:id="59" w:name="sub_32"/>
      <w:bookmarkStart w:id="60" w:name="sub_33"/>
      <w:bookmarkEnd w:id="59"/>
      <w:bookmarkEnd w:id="60"/>
      <w:r>
        <w:rPr>
          <w:rFonts w:cs="Arial" w:ascii="Arial" w:hAnsi="Arial"/>
          <w:sz w:val="20"/>
          <w:szCs w:val="20"/>
        </w:rPr>
        <w:t xml:space="preserve">3.3. Потребитель имеет право производить контрольную проверку качества кронштейнов и соответствия их требованиям настоящего стандарта, соблюдая нижеприведенный порядок отбора образцов и применяя указанные в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разд.4</w:t>
        </w:r>
      </w:hyperlink>
      <w:r>
        <w:rPr>
          <w:rFonts w:cs="Arial" w:ascii="Arial" w:hAnsi="Arial"/>
          <w:sz w:val="20"/>
          <w:szCs w:val="20"/>
        </w:rPr>
        <w:t xml:space="preserve"> методы проверки.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3"/>
      <w:bookmarkStart w:id="62" w:name="sub_34"/>
      <w:bookmarkEnd w:id="61"/>
      <w:bookmarkEnd w:id="62"/>
      <w:r>
        <w:rPr>
          <w:rFonts w:cs="Arial" w:ascii="Arial" w:hAnsi="Arial"/>
          <w:sz w:val="20"/>
          <w:szCs w:val="20"/>
        </w:rPr>
        <w:t>3.4. Для контрольной проверки потребителем внешнего вида, размеров, наличия коробления и качества покрытия отбирают от партии 2% кронштейнов, но не менее 5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4"/>
      <w:bookmarkStart w:id="64" w:name="sub_35"/>
      <w:bookmarkEnd w:id="63"/>
      <w:bookmarkEnd w:id="64"/>
      <w:r>
        <w:rPr>
          <w:rFonts w:cs="Arial" w:ascii="Arial" w:hAnsi="Arial"/>
          <w:sz w:val="20"/>
          <w:szCs w:val="20"/>
        </w:rPr>
        <w:t>3.5. Если при контрольной проверке хотя бы одно изделие по какому-либо показателю не будет удовлетворять требованиям настоящего стандарта, производят повторную проверку по этому показателю удвоенного количества изделий той же партии. В случае неудовлетворительных результатов повторной проверки партия изделий приемке не подлежит.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35"/>
      <w:bookmarkStart w:id="66" w:name="sub_35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4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4. Методы проверки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4"/>
      <w:bookmarkStart w:id="69" w:name="sub_4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1"/>
      <w:bookmarkEnd w:id="70"/>
      <w:r>
        <w:rPr>
          <w:rFonts w:cs="Arial" w:ascii="Arial" w:hAnsi="Arial"/>
          <w:sz w:val="20"/>
          <w:szCs w:val="20"/>
        </w:rPr>
        <w:t>4.1. Внешний вид кронштейнов проверяют при естественном; или искусственном освещении, обеспечивающим освещенность не менее 200 лк, визуально без применения увеличительных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1"/>
      <w:bookmarkStart w:id="72" w:name="sub_42"/>
      <w:bookmarkEnd w:id="71"/>
      <w:bookmarkEnd w:id="72"/>
      <w:r>
        <w:rPr>
          <w:rFonts w:cs="Arial" w:ascii="Arial" w:hAnsi="Arial"/>
          <w:sz w:val="20"/>
          <w:szCs w:val="20"/>
        </w:rPr>
        <w:t>4.2. Размеры изделий проверяют универсальным или специальным металлическим измерительным инструментом, резьбы - резьбовыми предельными калибрами.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2"/>
      <w:bookmarkStart w:id="74" w:name="sub_43"/>
      <w:bookmarkEnd w:id="73"/>
      <w:bookmarkEnd w:id="74"/>
      <w:r>
        <w:rPr>
          <w:rFonts w:cs="Arial" w:ascii="Arial" w:hAnsi="Arial"/>
          <w:sz w:val="20"/>
          <w:szCs w:val="20"/>
        </w:rPr>
        <w:t>4.3. Проверка качества эмалевого покрытия и прочность сцепления его с металлом производят остукиванием кронштейна деревянным молотком массой 300 г; при этом не должно быть слышно дребезжащего звука, покрытие не должно отслаиваться, растрескиваться или отскакивать от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3"/>
      <w:bookmarkStart w:id="76" w:name="sub_44"/>
      <w:bookmarkEnd w:id="75"/>
      <w:bookmarkEnd w:id="76"/>
      <w:r>
        <w:rPr>
          <w:rFonts w:cs="Arial" w:ascii="Arial" w:hAnsi="Arial"/>
          <w:sz w:val="20"/>
          <w:szCs w:val="20"/>
        </w:rPr>
        <w:t>4.4. Коробление поверхности кронштейна, прилегающей к стене, проверяют на контрольной плите с помощью щупа.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44"/>
      <w:bookmarkStart w:id="78" w:name="sub_44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5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5"/>
      <w:bookmarkStart w:id="81" w:name="sub_5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1"/>
      <w:bookmarkEnd w:id="82"/>
      <w:r>
        <w:rPr>
          <w:rFonts w:cs="Arial" w:ascii="Arial" w:hAnsi="Arial"/>
          <w:sz w:val="20"/>
          <w:szCs w:val="20"/>
        </w:rPr>
        <w:t>5.1. На каждом кронштейне должен быть обозначен товарный знак предприятия-изготовителя; место обозначения указанного знака определяется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1"/>
      <w:bookmarkEnd w:id="83"/>
      <w:r>
        <w:rPr>
          <w:rFonts w:cs="Arial" w:ascii="Arial" w:hAnsi="Arial"/>
          <w:sz w:val="20"/>
          <w:szCs w:val="20"/>
        </w:rPr>
        <w:t>Стальные кронштейны, которым в установленном порядке присвоена высшая категория качества, должны быть замаркированы также изображением государственного Знака качества по ГОСТ 1.9-67.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2"/>
      <w:bookmarkEnd w:id="84"/>
      <w:r>
        <w:rPr>
          <w:rFonts w:cs="Arial" w:ascii="Arial" w:hAnsi="Arial"/>
          <w:sz w:val="20"/>
          <w:szCs w:val="20"/>
        </w:rPr>
        <w:t>5.2. Для транспортирования кронштейны должны быть упакованы в деревянные решетчатые ящики по ГОСТ 12082-77, ГОСТ 2991-76 или ГОСТ 18617-73.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2"/>
      <w:bookmarkEnd w:id="85"/>
      <w:r>
        <w:rPr>
          <w:rFonts w:cs="Arial" w:ascii="Arial" w:hAnsi="Arial"/>
          <w:sz w:val="20"/>
          <w:szCs w:val="20"/>
        </w:rPr>
        <w:t>При упаковке стальных кронштейнов между ними перекладывают жгуты из соломы или бумаги, древесную стружку, а между рядами - деревянные прокладки или такие же жгуты.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брутто ящика не должна превышать 50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3"/>
      <w:bookmarkEnd w:id="86"/>
      <w:r>
        <w:rPr>
          <w:rFonts w:cs="Arial" w:ascii="Arial" w:hAnsi="Arial"/>
          <w:sz w:val="20"/>
          <w:szCs w:val="20"/>
        </w:rPr>
        <w:t>5.3. Детали крепления кронштейнов и прокладки укладывают в бумажные мешки по ГОСТ 2226-75 или завертывают в бумагу в виде пакетов. Пакеты могут укладываться в ящики с кронштейнами.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53"/>
      <w:bookmarkStart w:id="88" w:name="sub_53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9" w:name="sub_35343880"/>
      <w:bookmarkEnd w:id="8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2226-75 постановлением Госстандарта СССР от 29 июня 1988 г. N 2501 с 1 января 1990 г. введен в действие ГОСТ 2226-88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0" w:name="sub_35343880"/>
      <w:bookmarkStart w:id="91" w:name="sub_35343880"/>
      <w:bookmarkEnd w:id="9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4"/>
      <w:bookmarkEnd w:id="92"/>
      <w:r>
        <w:rPr>
          <w:rFonts w:cs="Arial" w:ascii="Arial" w:hAnsi="Arial"/>
          <w:sz w:val="20"/>
          <w:szCs w:val="20"/>
        </w:rPr>
        <w:t>5.4. Транспортирование кронштейнов может производиться любым видом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4"/>
      <w:bookmarkStart w:id="94" w:name="sub_55"/>
      <w:bookmarkEnd w:id="93"/>
      <w:bookmarkEnd w:id="94"/>
      <w:r>
        <w:rPr>
          <w:rFonts w:cs="Arial" w:ascii="Arial" w:hAnsi="Arial"/>
          <w:sz w:val="20"/>
          <w:szCs w:val="20"/>
        </w:rPr>
        <w:t>5.5. Каждая партия кронштейнов должна сопровождаться паспортом установленной формы, в котором указывается: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5"/>
      <w:bookmarkEnd w:id="95"/>
      <w:r>
        <w:rPr>
          <w:rFonts w:cs="Arial" w:ascii="Arial" w:hAnsi="Arial"/>
          <w:sz w:val="20"/>
          <w:szCs w:val="20"/>
        </w:rPr>
        <w:t>наименование министерства или ведомства, в систему которого входит предприятие-изготовитель;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дата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кронштейнов;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кронштейнов;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гарантийный срок;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розничная цена (при поставке в торговую сеть);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Сопроводительные документы на стальные кронштейны, которым в установленном порядке присвоена высшая категория качества, должны содержать также изображение государственного Знака качества по ГОСТ 1.9-67.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6"/>
      <w:bookmarkEnd w:id="96"/>
      <w:r>
        <w:rPr>
          <w:rFonts w:cs="Arial" w:ascii="Arial" w:hAnsi="Arial"/>
          <w:sz w:val="20"/>
          <w:szCs w:val="20"/>
        </w:rPr>
        <w:t>5.6. На ящиках с кронштейнами несмываемой краской или на этикетке, наклеенной на ящик влагостойким клеем, должно быть указано: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6"/>
      <w:bookmarkEnd w:id="97"/>
      <w:r>
        <w:rPr>
          <w:rFonts w:cs="Arial" w:ascii="Arial" w:hAnsi="Arial"/>
          <w:sz w:val="20"/>
          <w:szCs w:val="20"/>
        </w:rPr>
        <w:t>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типа кронштейнов;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кронштейнов в ящике;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брутто ящика, 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год и месяц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бумажных мешках и пакетах с комплектующими деталями должно быть указано: "Комплектующие детали для кронштейнов типа ... 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Тара должна быть замаркирована согласно требованиям ГОСТ 14192-77.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8" w:name="sub_35346144"/>
      <w:bookmarkEnd w:id="9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9" w:name="sub_35346144"/>
      <w:bookmarkStart w:id="100" w:name="sub_35346144"/>
      <w:bookmarkEnd w:id="1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57"/>
      <w:bookmarkEnd w:id="101"/>
      <w:r>
        <w:rPr>
          <w:rFonts w:cs="Arial" w:ascii="Arial" w:hAnsi="Arial"/>
          <w:sz w:val="20"/>
          <w:szCs w:val="20"/>
        </w:rPr>
        <w:t>5.7. Кронштейны должны храниться в сухих закрытых помещениях или под навесом, предохраняющим их от воздействия атмосферных осадков, рассортированными по типам.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57"/>
      <w:bookmarkStart w:id="103" w:name="sub_57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4" w:name="sub_6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6.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5" w:name="sub_6"/>
      <w:bookmarkStart w:id="106" w:name="sub_6"/>
      <w:bookmarkEnd w:id="1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61"/>
      <w:bookmarkEnd w:id="107"/>
      <w:r>
        <w:rPr>
          <w:rFonts w:cs="Arial" w:ascii="Arial" w:hAnsi="Arial"/>
          <w:sz w:val="20"/>
          <w:szCs w:val="20"/>
        </w:rPr>
        <w:t>6.1. Предприятие-изготовитель должно гарантировать соответствие поставляемых кронштейнов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61"/>
      <w:bookmarkStart w:id="109" w:name="sub_62"/>
      <w:bookmarkEnd w:id="108"/>
      <w:bookmarkEnd w:id="109"/>
      <w:r>
        <w:rPr>
          <w:rFonts w:cs="Arial" w:ascii="Arial" w:hAnsi="Arial"/>
          <w:sz w:val="20"/>
          <w:szCs w:val="20"/>
        </w:rPr>
        <w:t>6.2. Гарантийным сроком при соблюдении потребителем условий транспортирования и хранения является один год со дня сдачи кронштейнов в эксплуатацию, но не более 18 месяцев со дня отгрузки их с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62"/>
      <w:bookmarkEnd w:id="110"/>
      <w:r>
        <w:rPr>
          <w:rFonts w:cs="Arial" w:ascii="Arial" w:hAnsi="Arial"/>
          <w:sz w:val="20"/>
          <w:szCs w:val="20"/>
        </w:rPr>
        <w:t>Гарантийный срок эксплуатации стальных кронштейнов, которым в установленном порядке присвоена высшая категория качества, - два года со дня сдачи в эксплуатацию, но не более двух с половиной лет со дня отгрузки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2007-02-26T13:56:00Z</dcterms:created>
  <dc:creator>VIKTOR</dc:creator>
  <dc:description/>
  <dc:language>ru-RU</dc:language>
  <cp:lastModifiedBy>VIKTOR</cp:lastModifiedBy>
  <dcterms:modified xsi:type="dcterms:W3CDTF">2007-02-26T13:56:00Z</dcterms:modified>
  <cp:revision>2</cp:revision>
  <dc:subject/>
  <dc:title/>
</cp:coreProperties>
</file>