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 ГОСТ 10632-89</w:t>
        <w:br/>
        <w:t>"Плиты древесностружечные. Технические условия"</w:t>
        <w:br/>
        <w:t>(утв. постановлением Госстандарта СССР от 2 февраля 1989 г. N 13)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Wood particle boards.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1990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10632-77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Физико-механические показатели древесностружечных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Пример  расчета  величины  Qн  для   показателя   предел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прочности при изгибе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древесностружечные плиты общего назначения, изготовленные методом горячего плоского прессования древесных частиц, смешанных со связующим, используемые для производства мебели, в строительстве (кроме жилищного строительства, строительства зданий для детских, школьных и лечебных учреждений), в машиностроении, радиоприборостроении и в производстве тары.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плит для конкретных видов продукции устанавливается по согласованию с органами санитарно-эпидемиологического надзора в соответствующих стандартах и технических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плиты с облицованной или окрашенной поверхностью.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древесностружечным плитам, направленные на обеспечение безопасности для жизни и здоровья населения и охрану окружающей среды, изложены в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1.6</w:t>
        </w:r>
      </w:hyperlink>
      <w:r>
        <w:rPr>
          <w:rFonts w:cs="Arial" w:ascii="Arial" w:hAnsi="Arial"/>
          <w:sz w:val="20"/>
          <w:szCs w:val="20"/>
        </w:rPr>
        <w:t xml:space="preserve"> (в части предела прочности при изгибе и при растяжении перпендикулярно пласти плиты), </w:t>
      </w:r>
      <w:hyperlink w:anchor="sub_18">
        <w:r>
          <w:rPr>
            <w:rStyle w:val="Style15"/>
            <w:rFonts w:cs="Arial" w:ascii="Arial" w:hAnsi="Arial"/>
            <w:sz w:val="20"/>
            <w:szCs w:val="20"/>
            <w:u w:val="single"/>
          </w:rPr>
          <w:t>1.8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1.10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Плиты подразделяют: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по физико-механическим показателям - на марки П-А и П-Б;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качеству поверхности - на I и II сорта;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виду поверхности - с обычной и мелкоструктурной (М) поверхностью;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степени обработки поверхности - на шлифованные (Ш) и нешлифованные;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гидрофобным свойствам - с обычной и повышенной (В) водостойкостью;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содержанию формальдегида - на классы эмиссии E1, E2.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 xml:space="preserve">1.2. Размеры плит должны соответствовать указанным в 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21"/>
      <w:bookmarkEnd w:id="8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21"/>
      <w:bookmarkStart w:id="10" w:name="sub_12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│                    Значения                    │Предельные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 │От 8 до 28 с градацией 1 (для шлифованных)      │   +-0,3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│1830, 2040, 2440, 2500, 2600, 2700, 2750,  2840,│    +-5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3220, 3500, 3600, 3660, 3690, 3750, 4100,  5200,│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5500, 5680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│1220, 1250, 1500, 1750, 1800, 1830, 2135,  2440,│    +-5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├───────────┴────────────────────────────────────────────────┴───────────┤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Толщина нешлифованных плит  устанавливается  как  сумма  номинального│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толщины шлифованной плиты и припуска на шлифование, который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быть более 1,5 мм.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Допускается выпускать плиты размерами меньше основных  на  200   мм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градацией 25 мм в количестве не более 5% от партии.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 согласованию с потребителем допускается выпускать плиты  форматов,│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установленных в табл.1.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1.3. Отклонение от прямолинейности кромок не должно быть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Start w:id="13" w:name="sub_14"/>
      <w:bookmarkEnd w:id="12"/>
      <w:bookmarkEnd w:id="13"/>
      <w:r>
        <w:rPr>
          <w:rFonts w:cs="Arial" w:ascii="Arial" w:hAnsi="Arial"/>
          <w:sz w:val="20"/>
          <w:szCs w:val="20"/>
        </w:rPr>
        <w:t>1.4. Отклонение от перпендикулярности кромок плит не должно быть более 2 мм на 1000 мм длины кромки.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End w:id="14"/>
      <w:r>
        <w:rPr>
          <w:rFonts w:cs="Arial" w:ascii="Arial" w:hAnsi="Arial"/>
          <w:sz w:val="20"/>
          <w:szCs w:val="20"/>
        </w:rPr>
        <w:t>Перпендикулярность кромок может определяться разностью длин диагоналей пласти, которая не должна быть более 0,2% длины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>1.5. Плиты должны изготовляться с применением синтетических смол, разрешенных органами санитарно-эпидемиологического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End w:id="16"/>
      <w:r>
        <w:rPr>
          <w:rFonts w:cs="Arial" w:ascii="Arial" w:hAnsi="Arial"/>
          <w:sz w:val="20"/>
          <w:szCs w:val="20"/>
        </w:rPr>
        <w:t>Содержание вредных химических веществ, выделяемых плитами в производственных помещениях, не должно превышать предельно допустимых концентраций, утвержденных органами санитарно-эпидемиологического надзора для воздуха рабочей зоны производственных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условиях эксплуатации количество химических веществ, выделяемых плитами, не должно превышать в окружающей среде предельно допустимых концентраций, утвержденных органами санитарно-эпидемиологического надзора для атмосферного воздуха.</w:t>
      </w:r>
    </w:p>
    <w:p>
      <w:pPr>
        <w:pStyle w:val="Normal"/>
        <w:autoSpaceDE w:val="false"/>
        <w:ind w:firstLine="720"/>
        <w:jc w:val="both"/>
        <w:rPr/>
      </w:pPr>
      <w:bookmarkStart w:id="17" w:name="sub_16"/>
      <w:bookmarkEnd w:id="17"/>
      <w:r>
        <w:rPr>
          <w:rFonts w:cs="Arial" w:ascii="Arial" w:hAnsi="Arial"/>
          <w:sz w:val="20"/>
          <w:szCs w:val="20"/>
        </w:rPr>
        <w:t xml:space="preserve">1.6. Физико-механические показатели плит плотностью от 550 кг/м3 до 820 кг/м3 должны соответствовать нормам, указанным в </w:t>
      </w:r>
      <w:hyperlink w:anchor="sub_16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bookmarkStart w:id="19" w:name="sub_1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61"/>
      <w:bookmarkEnd w:id="2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61"/>
      <w:bookmarkStart w:id="22" w:name="sub_16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  Норма для плит марок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     │    П-Б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Т</w:t>
      </w:r>
      <w:hyperlink w:anchor="sub_16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н                               │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  <w:hyperlink w:anchor="sub_16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в                                            │           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Разбухание по толщине: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24 ч (размер образцов 100 х 100 мм), %, (Тв)│     22     │    33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2 ч (размер образцов 25 х 25 мм), %, (Тв)</w:t>
      </w:r>
      <w:hyperlink w:anchor="sub_16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12     │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изгибе, МПа,  для  толщин,│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(Тн):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  8  до  12                                  │     18     │    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  13 "   19                                  │     16     │    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  20 "   30                                  │     14     │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при растяжении перпендикулярно│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плиты, МПа, для толщин, мм (Тн):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 8  до  12                                  │    0,35    │   0,30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  13 "   19                                  │          0,30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  20 "   30                                  │          0,25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сопротивление  выдергиванию  шурупов,│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 (Тн)</w:t>
      </w:r>
      <w:hyperlink w:anchor="sub_16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пласти                                      │     60     │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кромки                                       │     50     │    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Покоробленность, мм (Тв)                       │    1,2     │    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Шероховатость поверхности пласти  Rm,  мкм,  не│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для образцов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 сухой поверхностью: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шлифованных плит с обычной поверхностью    │     50     │    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шлифованных   плит   с   мелкоструктурной│     32   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нешлифованных плит                         │    320     │    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после 2 ч вымачивания</w:t>
      </w:r>
      <w:hyperlink w:anchor="sub_16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шлифованных плит с обычной поверхностью    │    150     │    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шлифованных   плит   с   мелкоструктурной│    120     │    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нешлифованных плит                         │     -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61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      </w:t>
      </w:r>
      <w:r>
        <w:rPr>
          <w:rFonts w:cs="Courier New" w:ascii="Courier New" w:hAnsi="Courier New"/>
          <w:sz w:val="20"/>
          <w:szCs w:val="20"/>
          <w:lang w:val="ru-RU" w:eastAsia="ru-RU"/>
        </w:rPr>
        <w:t>* Тн и Тв - соответственно нижний и верхний пределы показателей.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61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61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      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Для плит повышенной водостойкости.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61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613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      </w:t>
      </w:r>
      <w:r>
        <w:rPr>
          <w:rFonts w:cs="Courier New" w:ascii="Courier New" w:hAnsi="Courier New"/>
          <w:sz w:val="20"/>
          <w:szCs w:val="20"/>
          <w:lang w:val="ru-RU" w:eastAsia="ru-RU"/>
        </w:rPr>
        <w:t>*** Определяется по согласованию изготовителя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613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62"/>
      <w:bookmarkEnd w:id="2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62"/>
      <w:bookmarkStart w:id="31" w:name="sub_16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 по ГОСТ 27935  │                 Норма для плит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шлифованных, сортов   │ нешлифованных, сортов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├────────────┬───────────┼───────────┬───────────┤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II     │     I     │    II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├───────────────────────┼────────────┼───────────┼───────────┴───────────┤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Углубление    (выступы)│     Не     │Допускаются│Допускаются на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царапины на пласти │допускаются │на   1   м2│не более 5%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поверхности│плиты,         глубиной│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более│(высотой),       мм,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     │более: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углублений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0,5    │    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мм 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мм  или│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царапин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до│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├───────────────────────┼────────────┼───────────┴───────────┼───────────┤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Парафиновые и  масляные│   То же    │Допускаются  на  1   м2│Допускаются│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пятна, а также пятна от│            │поверхности плиты пятна│на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связующего             │            │площадью не более 1 см2│не более 2%│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 2 шт.     │поверхности│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├───────────────────────┼────────────┼───────────┬───────────┴───────────┤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Пылесмоляные пятна     │     "      │Допускаются│      Допускаются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площади│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2%│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кромок           │Не          │Допускаются в  пределах  отклонений│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│по длине (ширине) плиты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(единичные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по│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3  мм│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менее│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протяженнос-│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      по│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15 мм│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менее  не│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учитываются)│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Выкрашивание углов     │Не          │Допускается в  пределах  отклонений│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│по длине (ширине) плиты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(длиной   по│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3  мм│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менее  не│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учитываются)│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Дефекты      шлифования│Не          │Допускаются│     Не определяют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(недошлифовка,         │допускаются │площадью не│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прошлифовка,  следы  от│            │более   10%│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шлифования, волнистость│            │площади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поверхности)           │            │каждой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├───────────────────────┼────────────┼───────────┼───────────┬───────────┤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включения│     3      │    10     │     3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 коры  на  пласти│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размером, мм,  не│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│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включения│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крупной стружки: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 плит с│Допускаются в количестве 5 шт. на  1  м2  пласти│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мелкоструктурной       │плиты размером, мм: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   │   10-15    │   16-35   │   10-15   │   16-35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плит   с   обычной│                 Не определяют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Посторонние включения  │                 Не допускаются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Допускается для плит с обычной поверхностью не более  5  шт.│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включений частиц коры на 1 м2 пласти плиты размером, мм: для I│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более 3 до 10; для II сорта - более 10 до 15.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Справочные значения физико-механических показателей древесностружечных плит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2" w:name="sub_17"/>
      <w:bookmarkEnd w:id="32"/>
      <w:r>
        <w:rPr>
          <w:rFonts w:cs="Arial" w:ascii="Arial" w:hAnsi="Arial"/>
          <w:sz w:val="20"/>
          <w:szCs w:val="20"/>
        </w:rPr>
        <w:t xml:space="preserve">1.7. Качество поверхности плит должно соответствовать нормам, указанным в </w:t>
      </w:r>
      <w:hyperlink w:anchor="sub_16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3" w:name="sub_17"/>
      <w:bookmarkStart w:id="34" w:name="sub_18"/>
      <w:bookmarkEnd w:id="33"/>
      <w:bookmarkEnd w:id="34"/>
      <w:r>
        <w:rPr>
          <w:rFonts w:cs="Arial" w:ascii="Arial" w:hAnsi="Arial"/>
          <w:sz w:val="20"/>
          <w:szCs w:val="20"/>
        </w:rPr>
        <w:t xml:space="preserve">1.8. В зависимости от содержания формальдегида плиты изготовляют двух классов эмиссии, указанных в </w:t>
      </w:r>
      <w:hyperlink w:anchor="sub_18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8"/>
      <w:bookmarkStart w:id="36" w:name="sub_18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81"/>
      <w:bookmarkEnd w:id="37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81"/>
      <w:bookmarkStart w:id="39" w:name="sub_181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эмиссии формальдегида    │Содержание формальдегида, мг на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абсолютно сухой плиты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Е1                 │            До 10 включ.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Е2                 │        Св. 10 " 30 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1.5-1.8.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End w:id="40"/>
      <w:r>
        <w:rPr>
          <w:rFonts w:cs="Arial" w:ascii="Arial" w:hAnsi="Arial"/>
          <w:sz w:val="20"/>
          <w:szCs w:val="20"/>
        </w:rPr>
        <w:t>1.9. В условном обозначении плит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9"/>
      <w:bookmarkEnd w:id="41"/>
      <w:r>
        <w:rPr>
          <w:rFonts w:cs="Arial" w:ascii="Arial" w:hAnsi="Arial"/>
          <w:sz w:val="20"/>
          <w:szCs w:val="20"/>
        </w:rPr>
        <w:t>марку;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поверхности (для плит с мелкоструктурной поверхностью);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степень обработки поверхности (для шлифованных плит);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гидрофобные свойства (для плит повышенной водостойкости);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эмиссии формальдегида;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длины, ширину и толщину в миллиметрах;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 марки П-А первого сорта с мелкоструктурной поверхностью шлифованных класса эмиссии Е1 размерами 3500 х 1750 х 15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П-А, I, М, Ш, Е1, 3500 х 1750 х 15, ГОСТ 10632-89.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 марки П-Б второго сорта с обычной поверхностью нешлифованных класса эмиссии Е2 размерами 3500 х 1750 х 16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П-Б, II, Е2, 3500 х 1750 х 16, ГОСТ 10632-89.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0"/>
      <w:bookmarkEnd w:id="42"/>
      <w:r>
        <w:rPr>
          <w:rFonts w:cs="Arial" w:ascii="Arial" w:hAnsi="Arial"/>
          <w:sz w:val="20"/>
          <w:szCs w:val="20"/>
        </w:rPr>
        <w:t>1.10. На кромку плиты наносят в виде четкого штампа темным красителем маркировку, содержащую: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10"/>
      <w:bookmarkEnd w:id="43"/>
      <w:r>
        <w:rPr>
          <w:rFonts w:cs="Arial" w:ascii="Arial" w:hAnsi="Arial"/>
          <w:sz w:val="20"/>
          <w:szCs w:val="20"/>
        </w:rPr>
        <w:t>наименование и (или)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марку, сорт, вид поверхности и класс эмиссии;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и номер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на экспорт маркируют по нормативно-технической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сертифицированную продукцию наносят национальный знак соответствия по ГОСТ Р 50460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1"/>
      <w:bookmarkEnd w:id="44"/>
      <w:r>
        <w:rPr>
          <w:rFonts w:cs="Arial" w:ascii="Arial" w:hAnsi="Arial"/>
          <w:sz w:val="20"/>
          <w:szCs w:val="20"/>
        </w:rPr>
        <w:t>1.11. Плиты, предназначенные для использования в районах Крайнего Севера и приравненных к ним районах, упаковывают по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1"/>
      <w:bookmarkEnd w:id="45"/>
      <w:r>
        <w:rPr>
          <w:rFonts w:cs="Arial" w:ascii="Arial" w:hAnsi="Arial"/>
          <w:sz w:val="20"/>
          <w:szCs w:val="20"/>
        </w:rPr>
        <w:t>На экспорт плиты упаковывают в соответствии с требованиями внешнеэкономических организаций.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2"/>
      <w:bookmarkEnd w:id="46"/>
      <w:r>
        <w:rPr>
          <w:rFonts w:cs="Arial" w:ascii="Arial" w:hAnsi="Arial"/>
          <w:b/>
          <w:bCs/>
          <w:sz w:val="20"/>
          <w:szCs w:val="20"/>
        </w:rPr>
        <w:t>2.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2"/>
      <w:bookmarkStart w:id="48" w:name="sub_2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"/>
      <w:bookmarkEnd w:id="49"/>
      <w:r>
        <w:rPr>
          <w:rFonts w:cs="Arial" w:ascii="Arial" w:hAnsi="Arial"/>
          <w:sz w:val="20"/>
          <w:szCs w:val="20"/>
        </w:rPr>
        <w:t>2.1. Плиты принимают партиями. Партия должна состоять из плит одной марки, размера, сорта, степени обработки и вида поверхности, одинаковых гидрофобных свойств и класса эмиссии, изготовленных по одному технологическому режиму за ограниченный период времени (как правило, в течение одной смены) и оформленных одним документом о качестве, содержащим: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"/>
      <w:bookmarkEnd w:id="50"/>
      <w:r>
        <w:rPr>
          <w:rFonts w:cs="Arial" w:ascii="Arial" w:hAnsi="Arial"/>
          <w:sz w:val="20"/>
          <w:szCs w:val="20"/>
        </w:rPr>
        <w:t>наименование организации, в систему которой входит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(или) товарный знак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 плит;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плотность плит партии в килограммах на кубический метр;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плит в партии в штуках и квадратных 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"/>
      <w:bookmarkEnd w:id="51"/>
      <w:r>
        <w:rPr>
          <w:rFonts w:cs="Arial" w:ascii="Arial" w:hAnsi="Arial"/>
          <w:sz w:val="20"/>
          <w:szCs w:val="20"/>
        </w:rPr>
        <w:t>2.2. Качество и размеры плит в партии проверяют выборочным контролем.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"/>
      <w:bookmarkStart w:id="53" w:name="sub_23"/>
      <w:bookmarkEnd w:id="52"/>
      <w:bookmarkEnd w:id="53"/>
      <w:r>
        <w:rPr>
          <w:rFonts w:cs="Arial" w:ascii="Arial" w:hAnsi="Arial"/>
          <w:sz w:val="20"/>
          <w:szCs w:val="20"/>
        </w:rPr>
        <w:t>2.3. При выборочном контроле плиты отбирают "вслепую" по ГОСТ 18321.</w:t>
      </w:r>
    </w:p>
    <w:p>
      <w:pPr>
        <w:pStyle w:val="Normal"/>
        <w:autoSpaceDE w:val="false"/>
        <w:ind w:firstLine="720"/>
        <w:jc w:val="both"/>
        <w:rPr/>
      </w:pPr>
      <w:bookmarkStart w:id="54" w:name="sub_23"/>
      <w:bookmarkStart w:id="55" w:name="sub_24"/>
      <w:bookmarkEnd w:id="54"/>
      <w:bookmarkEnd w:id="55"/>
      <w:r>
        <w:rPr>
          <w:rFonts w:cs="Arial" w:ascii="Arial" w:hAnsi="Arial"/>
          <w:sz w:val="20"/>
          <w:szCs w:val="20"/>
        </w:rPr>
        <w:t xml:space="preserve">2.4. Для контроля размеров, прямолинейности, перпендикулярности, качества поверхности и шероховатости (при контроле по образцам шероховатости) от каждой партии, в зависимости от ее объема, отбирают плиты в количестве, указанном в </w:t>
      </w:r>
      <w:hyperlink w:anchor="sub_24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4"/>
      <w:bookmarkStart w:id="57" w:name="sub_24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241"/>
      <w:bookmarkEnd w:id="58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41"/>
      <w:bookmarkStart w:id="60" w:name="sub_24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│         Контролируемые показатели по пунктам: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1.2, 1.3, 1.4       │  1.6 (шероховатость), 1.7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├─────────────┬─────────────┼──────────────┬─────────────┤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выборки│ приемочное  │объем выборки │ приемочное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│              │ 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  │      8      │      1      │      13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501 " 1200 │     13      │      2      │      20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1201 " 3200 │     13      │      2      │      32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3201 " 10000 │     20      │      3      │      32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1" w:name="sub_25"/>
      <w:bookmarkEnd w:id="61"/>
      <w:r>
        <w:rPr>
          <w:rFonts w:cs="Arial" w:ascii="Arial" w:hAnsi="Arial"/>
          <w:sz w:val="20"/>
          <w:szCs w:val="20"/>
        </w:rPr>
        <w:t xml:space="preserve">2.5. Для контроля физико-механических показателей (в том числе шероховатости при контроле ее профилографом) от каждой партии, в зависимости от ее объема, отбирают плиты в количестве, указанном в </w:t>
      </w:r>
      <w:hyperlink w:anchor="sub_25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5"/>
      <w:bookmarkStart w:id="63" w:name="sub_25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251"/>
      <w:bookmarkEnd w:id="64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51"/>
      <w:bookmarkStart w:id="66" w:name="sub_251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партии, шт.   │  Объем выборки, шт.   │ Приемочная постоянная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k_s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5282940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  280    │                       │ 3               1,12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5282940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  281 "    500   │           4           │          1,17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   501 "   1200   │           5           │          1,24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  1201 "   3200   │           7           │          1,33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    3201 "  10000   │          10           │          1,41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включать в выборку плиты, отобранные для контроля по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п.2.4</w:t>
        </w:r>
      </w:hyperlink>
      <w:r>
        <w:rPr>
          <w:rFonts w:cs="Arial" w:ascii="Arial" w:hAnsi="Arial"/>
          <w:sz w:val="20"/>
          <w:szCs w:val="20"/>
        </w:rPr>
        <w:t>, а также распространять результаты испытаний физико-механических показателей плит, изготовленных по одному технологическому режиму в течение одной смены, на весь сменный объем выработок независимо от сортности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6"/>
      <w:bookmarkEnd w:id="69"/>
      <w:r>
        <w:rPr>
          <w:rFonts w:cs="Arial" w:ascii="Arial" w:hAnsi="Arial"/>
          <w:sz w:val="20"/>
          <w:szCs w:val="20"/>
        </w:rPr>
        <w:t>2.6. Показатель "содержание формальдегида" контролируют не реже одного раза в 7 сут на образцах, отобранных от одной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6"/>
      <w:bookmarkStart w:id="71" w:name="sub_27"/>
      <w:bookmarkEnd w:id="70"/>
      <w:bookmarkEnd w:id="71"/>
      <w:r>
        <w:rPr>
          <w:rFonts w:cs="Arial" w:ascii="Arial" w:hAnsi="Arial"/>
          <w:sz w:val="20"/>
          <w:szCs w:val="20"/>
        </w:rPr>
        <w:t>2.7. Партию считают соответствующей требованиям настоящего стандарта и принимают, если в выборках:</w:t>
      </w:r>
    </w:p>
    <w:p>
      <w:pPr>
        <w:pStyle w:val="Normal"/>
        <w:autoSpaceDE w:val="false"/>
        <w:ind w:firstLine="720"/>
        <w:jc w:val="both"/>
        <w:rPr/>
      </w:pPr>
      <w:bookmarkStart w:id="72" w:name="sub_27"/>
      <w:bookmarkEnd w:id="72"/>
      <w:r>
        <w:rPr>
          <w:rFonts w:cs="Arial" w:ascii="Arial" w:hAnsi="Arial"/>
          <w:sz w:val="20"/>
          <w:szCs w:val="20"/>
        </w:rPr>
        <w:t xml:space="preserve">количество плит, не отвечающих требованиям стандарта по размерам, прямолинейности, перпендикулярности, качеству поверхности и шероховатости (при контроле по образцам шероховатости), меньше или равно приемочному числу, установленному в </w:t>
      </w:r>
      <w:hyperlink w:anchor="sub_24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величин Q_н и Q_в, вычисленные по </w:t>
      </w:r>
      <w:hyperlink w:anchor="sub_27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формулам (1)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71">
        <w:r>
          <w:rPr>
            <w:rStyle w:val="Style15"/>
            <w:rFonts w:cs="Arial" w:ascii="Arial" w:hAnsi="Arial"/>
            <w:sz w:val="20"/>
            <w:szCs w:val="20"/>
            <w:u w:val="single"/>
          </w:rPr>
          <w:t>(2)</w:t>
        </w:r>
      </w:hyperlink>
      <w:r>
        <w:rPr>
          <w:rFonts w:cs="Arial" w:ascii="Arial" w:hAnsi="Arial"/>
          <w:sz w:val="20"/>
          <w:szCs w:val="20"/>
        </w:rPr>
        <w:t xml:space="preserve"> для каждого физико-механического показателя, равны или более приемочной постоянной (табл.6).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7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                             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7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- Т                      Т   -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   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────────────  (1);   Q   = ─────────── (2),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 S                в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х - выборочное среднее, рассчитанное  по  результатам 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всех плит в выборке;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   - нижний предел показателей по 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   - верхний предел показателей по 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 среднее  квадратическое  отклонение,  рассчитанное  по  средним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значениям всех испытанных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округляют до второго десятичного знака.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величины Q_н приведен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содержание формальдегида по результатам последнего контроля соответствует нормам, установленным в </w:t>
      </w:r>
      <w:hyperlink w:anchor="sub_18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плотность каждой плиты находится в пределах, установленных в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п.1.6</w:t>
        </w:r>
      </w:hyperlink>
      <w:r>
        <w:rPr>
          <w:rFonts w:cs="Arial" w:ascii="Arial" w:hAnsi="Arial"/>
          <w:sz w:val="20"/>
          <w:szCs w:val="20"/>
        </w:rPr>
        <w:t>, и не должна быть ниже указанной в документе о качестве более чем на 12%.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Шероховатость поверхности каждого образца, при контроле ее профилографом, должна соответствовать нормам, установленным в </w:t>
      </w:r>
      <w:hyperlink w:anchor="sub_16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" w:name="sub_3"/>
      <w:bookmarkEnd w:id="75"/>
      <w:r>
        <w:rPr>
          <w:rFonts w:cs="Arial" w:ascii="Arial" w:hAnsi="Arial"/>
          <w:b/>
          <w:bCs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" w:name="sub_3"/>
      <w:bookmarkStart w:id="77" w:name="sub_3"/>
      <w:bookmarkEnd w:id="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1"/>
      <w:bookmarkEnd w:id="78"/>
      <w:r>
        <w:rPr>
          <w:rFonts w:cs="Arial" w:ascii="Arial" w:hAnsi="Arial"/>
          <w:sz w:val="20"/>
          <w:szCs w:val="20"/>
        </w:rPr>
        <w:t>3.1. Общие правила проведения испытаний для определения физико-механических показателей и подготовка образцов - по ГОСТ 10633.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1"/>
      <w:bookmarkStart w:id="80" w:name="sub_32"/>
      <w:bookmarkEnd w:id="79"/>
      <w:bookmarkEnd w:id="80"/>
      <w:r>
        <w:rPr>
          <w:rFonts w:cs="Arial" w:ascii="Arial" w:hAnsi="Arial"/>
          <w:sz w:val="20"/>
          <w:szCs w:val="20"/>
        </w:rPr>
        <w:t>3.2. Контроль длины, ширины, толщины - по ГОСТ 27680.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2"/>
      <w:bookmarkEnd w:id="81"/>
      <w:r>
        <w:rPr>
          <w:rFonts w:cs="Arial" w:ascii="Arial" w:hAnsi="Arial"/>
          <w:sz w:val="20"/>
          <w:szCs w:val="20"/>
        </w:rPr>
        <w:t>Контроль перпендикулярности - по ГОСТ 27680 или по разности длины диагоналей по пласти, измеряемых металлической рулеткой с ценой деления 1 мм по ГОСТ 7502.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прямолинейности кромок - по ГОСТ 27680 при помощи приспособления или поверочной линейки по ГОСТ 8026 длиной 1000 мм не ниже второго класса точности и набора щупов N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3"/>
      <w:bookmarkEnd w:id="82"/>
      <w:r>
        <w:rPr>
          <w:rFonts w:cs="Arial" w:ascii="Arial" w:hAnsi="Arial"/>
          <w:sz w:val="20"/>
          <w:szCs w:val="20"/>
        </w:rPr>
        <w:t>3.3. Плотность, влажность и разбухание по толщине определяют по ГОСТ 10634.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3"/>
      <w:bookmarkStart w:id="84" w:name="sub_34"/>
      <w:bookmarkEnd w:id="83"/>
      <w:bookmarkEnd w:id="84"/>
      <w:r>
        <w:rPr>
          <w:rFonts w:cs="Arial" w:ascii="Arial" w:hAnsi="Arial"/>
          <w:sz w:val="20"/>
          <w:szCs w:val="20"/>
        </w:rPr>
        <w:t>3.4. Предел точности при изгибе определяют по ГОСТ 10635.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4"/>
      <w:bookmarkStart w:id="86" w:name="sub_35"/>
      <w:bookmarkEnd w:id="85"/>
      <w:bookmarkEnd w:id="86"/>
      <w:r>
        <w:rPr>
          <w:rFonts w:cs="Arial" w:ascii="Arial" w:hAnsi="Arial"/>
          <w:sz w:val="20"/>
          <w:szCs w:val="20"/>
        </w:rPr>
        <w:t>3.5. Предел прочности при растяжении перпендикулярно пласти плиты определяют по ГОСТ 10636.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5"/>
      <w:bookmarkStart w:id="88" w:name="sub_36"/>
      <w:bookmarkEnd w:id="87"/>
      <w:bookmarkEnd w:id="88"/>
      <w:r>
        <w:rPr>
          <w:rFonts w:cs="Arial" w:ascii="Arial" w:hAnsi="Arial"/>
          <w:sz w:val="20"/>
          <w:szCs w:val="20"/>
        </w:rPr>
        <w:t>3.6. Удельное сопротивление выдергиванию шурупов - по ГОСТ 10637.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6"/>
      <w:bookmarkStart w:id="90" w:name="sub_37"/>
      <w:bookmarkEnd w:id="89"/>
      <w:bookmarkEnd w:id="90"/>
      <w:r>
        <w:rPr>
          <w:rFonts w:cs="Arial" w:ascii="Arial" w:hAnsi="Arial"/>
          <w:sz w:val="20"/>
          <w:szCs w:val="20"/>
        </w:rPr>
        <w:t>3.7. Покоробленность определяют по ГОСТ 24053.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7"/>
      <w:bookmarkStart w:id="92" w:name="sub_38"/>
      <w:bookmarkEnd w:id="91"/>
      <w:bookmarkEnd w:id="92"/>
      <w:r>
        <w:rPr>
          <w:rFonts w:cs="Arial" w:ascii="Arial" w:hAnsi="Arial"/>
          <w:sz w:val="20"/>
          <w:szCs w:val="20"/>
        </w:rPr>
        <w:t>3.8. Шероховатость поверхности определяют по ГОСТ 15612 на профилографе с радиусом щупа 1,5 мм или с использованием образцов шероховатости.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8"/>
      <w:bookmarkEnd w:id="93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9"/>
      <w:bookmarkEnd w:id="94"/>
      <w:r>
        <w:rPr>
          <w:rFonts w:cs="Arial" w:ascii="Arial" w:hAnsi="Arial"/>
          <w:sz w:val="20"/>
          <w:szCs w:val="20"/>
        </w:rPr>
        <w:t>3.9. Вид поверхности определяют по образцам.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9"/>
      <w:bookmarkStart w:id="96" w:name="sub_310"/>
      <w:bookmarkEnd w:id="95"/>
      <w:bookmarkEnd w:id="96"/>
      <w:r>
        <w:rPr>
          <w:rFonts w:cs="Arial" w:ascii="Arial" w:hAnsi="Arial"/>
          <w:sz w:val="20"/>
          <w:szCs w:val="20"/>
        </w:rPr>
        <w:t>3.10. Содержание формальдегида определяют по ГОСТ 27678.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0"/>
      <w:bookmarkStart w:id="98" w:name="sub_311"/>
      <w:bookmarkEnd w:id="97"/>
      <w:bookmarkEnd w:id="98"/>
      <w:r>
        <w:rPr>
          <w:rFonts w:cs="Arial" w:ascii="Arial" w:hAnsi="Arial"/>
          <w:sz w:val="20"/>
          <w:szCs w:val="20"/>
        </w:rPr>
        <w:t>3.11. Качество поверхности плит оценивают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11"/>
      <w:bookmarkStart w:id="100" w:name="sub_312"/>
      <w:bookmarkEnd w:id="99"/>
      <w:bookmarkEnd w:id="100"/>
      <w:r>
        <w:rPr>
          <w:rFonts w:cs="Arial" w:ascii="Arial" w:hAnsi="Arial"/>
          <w:sz w:val="20"/>
          <w:szCs w:val="20"/>
        </w:rPr>
        <w:t>3.12. Определение видов пятен и волнистости на поверхности плиты производят сравнением с образцами,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12"/>
      <w:bookmarkEnd w:id="101"/>
      <w:r>
        <w:rPr>
          <w:rFonts w:cs="Arial" w:ascii="Arial" w:hAnsi="Arial"/>
          <w:sz w:val="20"/>
          <w:szCs w:val="20"/>
        </w:rPr>
        <w:t>Площадь поверхности плиты, покрытую пятнами, определяют как сумму площадей отдельных пятен на обеих сторонах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площади пятна с точностью до 1 см2 используют сетку с квадратными ячейками со стороной 10 мм, нанесенную на прозрачном листовом материале. Точность нанесения линий сетки +-0,5 мм. При подсчете числа ячеек, перекрываемых пятном, ячейки с перекрытием больше половины их площади считают за целые, а с перекрытием меньше половины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13"/>
      <w:bookmarkEnd w:id="102"/>
      <w:r>
        <w:rPr>
          <w:rFonts w:cs="Arial" w:ascii="Arial" w:hAnsi="Arial"/>
          <w:sz w:val="20"/>
          <w:szCs w:val="20"/>
        </w:rPr>
        <w:t>3.13. Глубину углубления и высоту выступов определяют при помощи индикатора часового типа марки ИЧ-10 по ГОСТ 577, закрепленного в металлической П-образной скобе с цилиндрическими опорными поверхностями с радиусом (5+-1) мм и пролетом между опорами 60-80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13"/>
      <w:bookmarkEnd w:id="103"/>
      <w:r>
        <w:rPr>
          <w:rFonts w:cs="Arial" w:ascii="Arial" w:hAnsi="Arial"/>
          <w:sz w:val="20"/>
          <w:szCs w:val="20"/>
        </w:rPr>
        <w:t>Установку шкалы индикатора в нулевое положение производят при установлении скобы на поверочную линейку по ГОСТ 8026 или поверочную плиту по ГОСТ 10905.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Ход штока индикатора в обе стороны от опорной плоскости должен быть не менее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14"/>
      <w:bookmarkEnd w:id="104"/>
      <w:r>
        <w:rPr>
          <w:rFonts w:cs="Arial" w:ascii="Arial" w:hAnsi="Arial"/>
          <w:sz w:val="20"/>
          <w:szCs w:val="20"/>
        </w:rPr>
        <w:t>3.14. Линейные размеры включений коры, крупной стружки, пятен, выкращивание угла, скол кромки и длину царапин определяют при помощи металлической линейки по ГОСТ 427.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14"/>
      <w:bookmarkStart w:id="106" w:name="sub_314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7" w:name="sub_4"/>
      <w:bookmarkEnd w:id="107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8" w:name="sub_4"/>
      <w:bookmarkStart w:id="109" w:name="sub_4"/>
      <w:bookmarkEnd w:id="1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"/>
      <w:bookmarkEnd w:id="110"/>
      <w:r>
        <w:rPr>
          <w:rFonts w:cs="Arial" w:ascii="Arial" w:hAnsi="Arial"/>
          <w:sz w:val="20"/>
          <w:szCs w:val="20"/>
        </w:rPr>
        <w:t>4.1. Плиты перевозят всеми видами транспорта в соответствии с Правилами перевозки грузов, действующими для данного вида транспорта, и техническими условиями погрузки и крепления грузов МПС с обязательным предохранением их от атмосферных осадков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"/>
      <w:bookmarkStart w:id="112" w:name="sub_42"/>
      <w:bookmarkEnd w:id="111"/>
      <w:bookmarkEnd w:id="112"/>
      <w:r>
        <w:rPr>
          <w:rFonts w:cs="Arial" w:ascii="Arial" w:hAnsi="Arial"/>
          <w:sz w:val="20"/>
          <w:szCs w:val="20"/>
        </w:rPr>
        <w:t>4.2. Транспортная маркировка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2"/>
      <w:bookmarkStart w:id="114" w:name="sub_43"/>
      <w:bookmarkEnd w:id="113"/>
      <w:bookmarkEnd w:id="114"/>
      <w:r>
        <w:rPr>
          <w:rFonts w:cs="Arial" w:ascii="Arial" w:hAnsi="Arial"/>
          <w:sz w:val="20"/>
          <w:szCs w:val="20"/>
        </w:rPr>
        <w:t>4.3. Плиты хранят в закрытых помещениях в горизонтальном положении в штабелях высотой до 4,5 м, состоящих из стоп или пакетов, разделенных брусками-прокладками толщиной и шириной не менее 80 мм и длиной не менее ширины плиты или поддонами.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3"/>
      <w:bookmarkEnd w:id="115"/>
      <w:r>
        <w:rPr>
          <w:rFonts w:cs="Arial" w:ascii="Arial" w:hAnsi="Arial"/>
          <w:sz w:val="20"/>
          <w:szCs w:val="20"/>
        </w:rPr>
        <w:t>Допускается разность толщин прокладок, используемых для одной стопы или пакета,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Бруски-прокладки укладывают поперек плит с интервалами не более 600 мм в одних вертикальных плоскостях.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крайних брусков-прокладок до торцов плиты не должно превышать 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111"/>
      <w:bookmarkEnd w:id="116"/>
      <w:r>
        <w:rPr>
          <w:rFonts w:cs="Arial" w:ascii="Arial" w:hAnsi="Arial"/>
          <w:sz w:val="20"/>
          <w:szCs w:val="20"/>
        </w:rPr>
        <w:t>* Действует на территории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111"/>
      <w:bookmarkStart w:id="118" w:name="sub_1111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000"/>
      <w:bookmarkEnd w:id="11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1000"/>
      <w:bookmarkEnd w:id="120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Физико-механические показатели древесностружечных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│Значения для плит марки │ Метод испытания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├───────────┬────────────┤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П-А    │    П-Б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   сопротивление│    0,8    │    0,6     │  По ГОСТ 23234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нормальному отрыву  наружного│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слоя, МПа, не менее          │           │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├─────────────────────────────┼───────────┴────────────┼─────────────────┤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Модуль          упругости при│       1700-4000        │  По ГОСТ 10635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статическом изгибе, МПа      │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Ударная вязкость, Дж/м2      │       4000-8000        │  По ГОСТ 11842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Твердость, МПа               │         20-40          │  По ГОСТ 11843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2000"/>
      <w:bookmarkEnd w:id="121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2000"/>
      <w:bookmarkEnd w:id="12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 расчета величины Q_н для показателя предел прочности при изгибе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течение одной смены изготовлено 954 шт. древесностружечных плит толщиной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выборки плит из партии для испытаний согласно табл.6 - 5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каждой отобранной плиты вырезают по 8 образцов для определения предела прочности при изгибе (по ГОСТ 10633).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образцов по ГОСТ 10635 (МПа):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1-я плита 15,9; 15,1; 15,8; 17,3; 16,0; 16,4; 16,8; 18,1;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2-я  "    16,8; 17,2; 17,0; 18,3; 18,0; 18,0; 17,4; 17,3;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3-я  "    19,2; 19,0; 17,1; 19,5; 21,0; 18,9; 18,0; 18,5;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4-я  "    15,9; 17,9; 20,0; 19,1; 17,0; 17,3; 16,2; 16,0;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5-я  "    19,0; 19,0; 19,1; 19,8; 18,7; 18,8; 17,7; 18,8.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ГОСТ 10635 по каждой плите вычисляют выборочное среднее арифметическое значение результатов испытаний всех образцов, отобранных из данной плиты,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       1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=  ─── Сумма (сигма  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ui     m   j=1        uij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сигма     - результаты испытаний j-го образца, i-й плиты выборки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uij    из n плит;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число образцов, отбираемых от каждой плиты;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─── (15,9 + 15,1 + 15,8 + 17,3 + 16,0 + 16,4 + 16,8 + 18,1)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u1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16,425 (МПа).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ГОСТ 10635 результаты вычислений округляют с точностью до первого десятичного знака: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16,4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среднее арифметическое значение 2, 3, 4 и 5-й плит: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             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17,5 МПа; сигма  = 18,9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u2                 u3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             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17,4 МПа; сигма  = 18,9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u4                 u5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Выборочное среднее сигма_u  плит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=====     1    n   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─── Сумма (сигма);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 n   i=1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=====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─── (16,4 + 17,5 + 18,9 + 17,4 + 18,9) = 17,8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Среднее квадратическое отклонение рассчитывают по средним значениям всех испытанных плит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n    ─────     =====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кв. корень (───── сумма (сигма   - сигма ) 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- 1  i=1        ui        u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1                 2               2               2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= кв. корень (───── [(16,4 - 17,8) + (17,5 - 17,8) + (18,9 - 17,8)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(17,4 - 17,8) + (18,9 - 17,8) ]) = 1,08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проверки соответствия партии требованиям к плитам П-А значение величины Q_н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=====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-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= ─────────────;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17,8 - 16,0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Q_н = ─────────── = 1,67.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Полученная величина Q_н = 1,67 больше приемочной постоянной k_s = 1,24, что означает, что партия плит соответствует настоящему стандарту по показателю предел прочности при изгибе.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2007-05-02T13:22:00Z</dcterms:created>
  <dc:creator>VIKTOR</dc:creator>
  <dc:description/>
  <dc:language>ru-RU</dc:language>
  <cp:lastModifiedBy>VIKTOR</cp:lastModifiedBy>
  <dcterms:modified xsi:type="dcterms:W3CDTF">2007-05-02T13:22:00Z</dcterms:modified>
  <cp:revision>2</cp:revision>
  <dc:subject/>
  <dc:title/>
</cp:coreProperties>
</file>