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Межгосударственный стандарт ГОСТ 10499-95</w:t>
        <w:br/>
        <w:t>"Изделия теплоизоляционные из стеклянного штапельного волокна. Технические условия"</w:t>
        <w:br/>
        <w:t>(принят Межгосударственной научно-технической комиссией по стандартизации и техническому нормированию в строительстве (МНТКС) 22 ноября 1995 г.)</w:t>
        <w:br/>
        <w:t>(введен в действие постановлением Минстроя РФ от 21 февраля 1996 г. N 18-11)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Heat insulating products made of glass staple fibre.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июля 1996 г.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10499-78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   Область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   Нормативные ссылки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   Основные параметры и размеры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  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   Требования безопасности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6   Утилизация отходов изделий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7   Правила приемки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8   Методы контроля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9  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10  Указания по применению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sz w:val="20"/>
          <w:szCs w:val="20"/>
        </w:rPr>
        <w:t>1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теплоизоляционные изделия из стеклянных штапельных волокон (далее - изделия), склеенных синтетическим связующим.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Изделия предназначаются для теплоизоляции ограждающих конструкций жилых, общественных и производственных зданий, печей, трубопроводов, оборудования, аппаратуры, различных средств транспорта при температуре изолируемых поверхностей от минус 60°С до плюс 180°С, а также в звукопоглощающих и звукоизолирующих конструкциях.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Требования настоящего стандарта, изложенные в </w:t>
      </w:r>
      <w:hyperlink w:anchor="sub_331">
        <w:r>
          <w:rPr>
            <w:rStyle w:val="Style15"/>
            <w:rFonts w:cs="Arial" w:ascii="Arial" w:hAnsi="Arial"/>
            <w:sz w:val="20"/>
            <w:szCs w:val="20"/>
            <w:u w:val="single"/>
          </w:rPr>
          <w:t>3.1;</w:t>
        </w:r>
      </w:hyperlink>
      <w:r>
        <w:rPr>
          <w:rFonts w:cs="Arial" w:ascii="Arial" w:hAnsi="Arial"/>
          <w:sz w:val="20"/>
          <w:szCs w:val="20"/>
        </w:rPr>
        <w:t xml:space="preserve"> </w:t>
      </w:r>
      <w:hyperlink w:anchor="sub_333">
        <w:r>
          <w:rPr>
            <w:rStyle w:val="Style15"/>
            <w:rFonts w:cs="Arial" w:ascii="Arial" w:hAnsi="Arial"/>
            <w:sz w:val="20"/>
            <w:szCs w:val="20"/>
            <w:u w:val="single"/>
          </w:rPr>
          <w:t>3.3;</w:t>
        </w:r>
      </w:hyperlink>
      <w:r>
        <w:rPr>
          <w:rFonts w:cs="Arial" w:ascii="Arial" w:hAnsi="Arial"/>
          <w:sz w:val="20"/>
          <w:szCs w:val="20"/>
        </w:rPr>
        <w:t xml:space="preserve"> </w:t>
      </w:r>
      <w:hyperlink w:anchor="sub_334">
        <w:r>
          <w:rPr>
            <w:rStyle w:val="Style15"/>
            <w:rFonts w:cs="Arial" w:ascii="Arial" w:hAnsi="Arial"/>
            <w:sz w:val="20"/>
            <w:szCs w:val="20"/>
            <w:u w:val="single"/>
          </w:rPr>
          <w:t>3.4;</w:t>
        </w:r>
      </w:hyperlink>
      <w:r>
        <w:rPr>
          <w:rFonts w:cs="Arial" w:ascii="Arial" w:hAnsi="Arial"/>
          <w:sz w:val="20"/>
          <w:szCs w:val="20"/>
        </w:rPr>
        <w:t xml:space="preserve"> </w:t>
      </w:r>
      <w:hyperlink w:anchor="sub_441">
        <w:r>
          <w:rPr>
            <w:rStyle w:val="Style15"/>
            <w:rFonts w:cs="Arial" w:ascii="Arial" w:hAnsi="Arial"/>
            <w:sz w:val="20"/>
            <w:szCs w:val="20"/>
            <w:u w:val="single"/>
          </w:rPr>
          <w:t>4.1;</w:t>
        </w:r>
      </w:hyperlink>
      <w:r>
        <w:rPr>
          <w:rFonts w:cs="Arial" w:ascii="Arial" w:hAnsi="Arial"/>
          <w:sz w:val="20"/>
          <w:szCs w:val="20"/>
        </w:rPr>
        <w:t xml:space="preserve"> </w:t>
      </w:r>
      <w:hyperlink w:anchor="sub_442">
        <w:r>
          <w:rPr>
            <w:rStyle w:val="Style15"/>
            <w:rFonts w:cs="Arial" w:ascii="Arial" w:hAnsi="Arial"/>
            <w:sz w:val="20"/>
            <w:szCs w:val="20"/>
            <w:u w:val="single"/>
          </w:rPr>
          <w:t>4.2;</w:t>
        </w:r>
      </w:hyperlink>
      <w:r>
        <w:rPr>
          <w:rFonts w:cs="Arial" w:ascii="Arial" w:hAnsi="Arial"/>
          <w:sz w:val="20"/>
          <w:szCs w:val="20"/>
        </w:rPr>
        <w:t xml:space="preserve"> </w:t>
      </w:r>
      <w:hyperlink w:anchor="sub_4431">
        <w:r>
          <w:rPr>
            <w:rStyle w:val="Style15"/>
            <w:rFonts w:cs="Arial" w:ascii="Arial" w:hAnsi="Arial"/>
            <w:sz w:val="20"/>
            <w:szCs w:val="20"/>
            <w:u w:val="single"/>
          </w:rPr>
          <w:t>4.3.1;</w:t>
        </w:r>
      </w:hyperlink>
      <w:r>
        <w:rPr>
          <w:rFonts w:cs="Arial" w:ascii="Arial" w:hAnsi="Arial"/>
          <w:sz w:val="20"/>
          <w:szCs w:val="20"/>
        </w:rPr>
        <w:t xml:space="preserve"> </w:t>
      </w:r>
      <w:hyperlink w:anchor="sub_4432">
        <w:r>
          <w:rPr>
            <w:rStyle w:val="Style15"/>
            <w:rFonts w:cs="Arial" w:ascii="Arial" w:hAnsi="Arial"/>
            <w:sz w:val="20"/>
            <w:szCs w:val="20"/>
            <w:u w:val="single"/>
          </w:rPr>
          <w:t>4.3.2</w:t>
        </w:r>
      </w:hyperlink>
      <w:r>
        <w:rPr>
          <w:rFonts w:cs="Arial" w:ascii="Arial" w:hAnsi="Arial"/>
          <w:sz w:val="20"/>
          <w:szCs w:val="20"/>
        </w:rPr>
        <w:t xml:space="preserve"> и разделах </w:t>
      </w:r>
      <w:hyperlink w:anchor="sub_500">
        <w:r>
          <w:rPr>
            <w:rStyle w:val="Style15"/>
            <w:rFonts w:cs="Arial" w:ascii="Arial" w:hAnsi="Arial"/>
            <w:sz w:val="20"/>
            <w:szCs w:val="20"/>
            <w:u w:val="single"/>
          </w:rPr>
          <w:t>5,</w:t>
        </w:r>
      </w:hyperlink>
      <w:r>
        <w:rPr>
          <w:rFonts w:cs="Arial" w:ascii="Arial" w:hAnsi="Arial"/>
          <w:sz w:val="20"/>
          <w:szCs w:val="20"/>
        </w:rPr>
        <w:t xml:space="preserve"> </w:t>
      </w:r>
      <w:hyperlink w:anchor="sub_700">
        <w:r>
          <w:rPr>
            <w:rStyle w:val="Style15"/>
            <w:rFonts w:cs="Arial" w:ascii="Arial" w:hAnsi="Arial"/>
            <w:sz w:val="20"/>
            <w:szCs w:val="20"/>
            <w:u w:val="single"/>
          </w:rPr>
          <w:t>7 - 9,</w:t>
        </w:r>
      </w:hyperlink>
      <w:r>
        <w:rPr>
          <w:rFonts w:cs="Arial" w:ascii="Arial" w:hAnsi="Arial"/>
          <w:sz w:val="20"/>
          <w:szCs w:val="20"/>
        </w:rPr>
        <w:t xml:space="preserve"> являются обязательными.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" w:name="sub_200"/>
      <w:bookmarkEnd w:id="3"/>
      <w:r>
        <w:rPr>
          <w:rFonts w:cs="Arial" w:ascii="Arial" w:hAnsi="Arial"/>
          <w:b/>
          <w:bCs/>
          <w:sz w:val="20"/>
          <w:szCs w:val="20"/>
        </w:rPr>
        <w:t>2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" w:name="sub_200"/>
      <w:bookmarkStart w:id="5" w:name="sub_200"/>
      <w:bookmarkEnd w:id="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использованы ссылки на следующие стандарты: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12.4.028-76 ССБТ. Респираторы ШБ-1 "Лепесток".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427-75 Линейки измерительные металлические.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515-77 Бумага упаковочная битумированная и дегтевая.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2228-81 Бумага мешочная.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7076-87 Материалы и изделия строительные. Метод определения теплопроводности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6" w:name="sub_188539088"/>
      <w:bookmarkEnd w:id="6"/>
      <w:r>
        <w:rPr>
          <w:rFonts w:cs="Arial" w:ascii="Arial" w:hAnsi="Arial"/>
          <w:i/>
          <w:iCs/>
          <w:sz w:val="20"/>
          <w:szCs w:val="20"/>
        </w:rPr>
        <w:t>Взамен ГОСТ 7076-87 с 1 апреля 2000 г. постановлением Госстроя России от 24 декабря 1999 г. N 89 введен в действие ГОСТ 7076-99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" w:name="sub_188539088"/>
      <w:bookmarkStart w:id="8" w:name="sub_188539088"/>
      <w:bookmarkEnd w:id="8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7502-89 Рулетки измерительные металлические. Технические условия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" w:name="sub_188539232"/>
      <w:bookmarkEnd w:id="9"/>
      <w:r>
        <w:rPr>
          <w:rFonts w:cs="Arial" w:ascii="Arial" w:hAnsi="Arial"/>
          <w:i/>
          <w:iCs/>
          <w:sz w:val="20"/>
          <w:szCs w:val="20"/>
        </w:rPr>
        <w:t>Взамен ГОСТ 7502-89 постановлением Госстандарта РФ от 27 июля 1999 г. N 220-ст с 1 июля 2000 г. введен в действие ГОСТ 7502-98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" w:name="sub_188539232"/>
      <w:bookmarkStart w:id="11" w:name="sub_188539232"/>
      <w:bookmarkEnd w:id="11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8828-89 Бумага-основа и бумага двухслойная водонепроницаемая упаковочная.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9078-84 Поддоны плоские. Общие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9570-84 Поддоны ящичные и стоечные. Общие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10354-82 Пленка полиэтиленовая.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14192-77 Маркировка грузов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2" w:name="sub_188546120"/>
      <w:bookmarkEnd w:id="12"/>
      <w:r>
        <w:rPr>
          <w:rFonts w:cs="Arial" w:ascii="Arial" w:hAnsi="Arial"/>
          <w:i/>
          <w:iCs/>
          <w:sz w:val="20"/>
          <w:szCs w:val="20"/>
        </w:rPr>
        <w:t>Взамен ГОСТ 14192-77 постановлением Госстандарта РФ от 18 июня 1997 г. N 219 введен в действие с 1 января 1998 г. ГОСТ 14192-96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3" w:name="sub_188546120"/>
      <w:bookmarkStart w:id="14" w:name="sub_188546120"/>
      <w:bookmarkEnd w:id="14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17177-94 Материалы и изделия строительные теплоизоляционные. Методы испытаний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17308-88 Шпагаты.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21650-76 Средства скрепления тарно-штучных грузов в транспортных пакетах. Общие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24597-81 Пакеты тарно-штучных грузов. Основные параметры и размеры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25880-83 Материалы и изделия строительные теплоизоляционные. Упаковка, маркировка, транспортирование и хранение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25951-83 Пленка полиэтиленовая термоусадочная.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26281-84 Материалы и изделия строительные теплоизоляционные. Правила приемки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26381-84 Поддоны плоские одноразового использования. Общие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30244-94 Материалы строительные. Методы испытаний на горючесть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30256-94 Материалы и изделия строительные. Метод определения теплопроводности цилиндрическим зондом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30290-94 Материалы и изделия строительные. Метод определения теплопроводности поверхностным преобразователем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5" w:name="sub_300"/>
      <w:bookmarkEnd w:id="15"/>
      <w:r>
        <w:rPr>
          <w:rFonts w:cs="Arial" w:ascii="Arial" w:hAnsi="Arial"/>
          <w:b/>
          <w:bCs/>
          <w:sz w:val="20"/>
          <w:szCs w:val="20"/>
        </w:rPr>
        <w:t>3 Основные параметры и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6" w:name="sub_300"/>
      <w:bookmarkStart w:id="17" w:name="sub_300"/>
      <w:bookmarkEnd w:id="1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331"/>
      <w:bookmarkEnd w:id="18"/>
      <w:r>
        <w:rPr>
          <w:rFonts w:cs="Arial" w:ascii="Arial" w:hAnsi="Arial"/>
          <w:sz w:val="20"/>
          <w:szCs w:val="20"/>
        </w:rPr>
        <w:t>3.1 Плиты в зависимости от плотности подразделяют на марки П-190, П-160, П-75, П-60, П-45, П-30, П-20; маты - М-45, М-35, М-25, М-15.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331"/>
      <w:bookmarkStart w:id="20" w:name="sub_332"/>
      <w:bookmarkEnd w:id="19"/>
      <w:bookmarkEnd w:id="20"/>
      <w:r>
        <w:rPr>
          <w:rFonts w:cs="Arial" w:ascii="Arial" w:hAnsi="Arial"/>
          <w:sz w:val="20"/>
          <w:szCs w:val="20"/>
        </w:rPr>
        <w:t>3.2 Размеры изделий должны соответствовать указанным в таблице 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" w:name="sub_332"/>
      <w:bookmarkStart w:id="22" w:name="sub_332"/>
      <w:bookmarkEnd w:id="2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3" w:name="sub_3320"/>
      <w:bookmarkEnd w:id="23"/>
      <w:r>
        <w:rPr>
          <w:rFonts w:cs="Arial" w:ascii="Arial" w:hAnsi="Arial"/>
          <w:b/>
          <w:bCs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3320"/>
      <w:bookmarkStart w:id="25" w:name="sub_3320"/>
      <w:bookmarkEnd w:id="2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В миллиметрах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  │            Размер изделия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         ├─────────────┬────────────┬────────────┤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   │   Ширина   │   Толщина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                    │   От 1000   │  От 500    │   От 40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1500   │  до 1500   │   до 140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Маты                      │   От 1000   │  От 500    │   От 40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15000  │  до 1500   │   до 140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├───────────────────────────────┴─────────────┴────────────┴────────────┤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Примечания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Изделия могут быть оклеены с одной или с двух  сторон алюминиевой│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фольгой, неткаными материалами, крафтбумагой и другими материалами.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По  согласованию  изготовителя  с  потребителем    изделия могут│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изготовляться других размеров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333"/>
      <w:bookmarkEnd w:id="26"/>
      <w:r>
        <w:rPr>
          <w:rFonts w:cs="Arial" w:ascii="Arial" w:hAnsi="Arial"/>
          <w:sz w:val="20"/>
          <w:szCs w:val="20"/>
        </w:rPr>
        <w:t>3.3 Предельные отклонения размеров изделий по длине, ширине и толщине не должны превышать, мм: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333"/>
      <w:bookmarkEnd w:id="27"/>
      <w:r>
        <w:rPr>
          <w:rFonts w:cs="Arial" w:ascii="Arial" w:hAnsi="Arial"/>
          <w:sz w:val="20"/>
          <w:szCs w:val="20"/>
        </w:rPr>
        <w:t>по длине: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+-10 - при длине до 1000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+-25 - "         более 1000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ширине: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+-10 - при ширине до 1000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+-15 - "          более 1000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толщине - +-5.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334"/>
      <w:bookmarkEnd w:id="28"/>
      <w:r>
        <w:rPr>
          <w:rFonts w:cs="Arial" w:ascii="Arial" w:hAnsi="Arial"/>
          <w:sz w:val="20"/>
          <w:szCs w:val="20"/>
        </w:rPr>
        <w:t>3.4 Условное обозначение изделий должно состоять из марки изделия, размеров в миллиметрах, цифры 1 - для изделий, оклеенных с одной стороны, цифры 2 - оклеенных с двух сторон и обозначения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334"/>
      <w:bookmarkEnd w:id="29"/>
      <w:r>
        <w:rPr>
          <w:rFonts w:cs="Arial" w:ascii="Arial" w:hAnsi="Arial"/>
          <w:sz w:val="20"/>
          <w:szCs w:val="20"/>
        </w:rPr>
        <w:t>Пример условного обозначения в технической документации и при заказе мата марки М-35 длиной 10000, шириной 1000 и толщиной 60 мм: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М-35-10000-1000-60 ГОСТ 10499-95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плиты марки П-75 длиной 1500, шириной 1000 и толщиной 70 мм, оклеенной с двух сторон: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П-75-1500-1000-70-2 ГОСТ 10499-95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0" w:name="sub_400"/>
      <w:bookmarkEnd w:id="30"/>
      <w:r>
        <w:rPr>
          <w:rFonts w:cs="Arial" w:ascii="Arial" w:hAnsi="Arial"/>
          <w:b/>
          <w:bCs/>
          <w:sz w:val="20"/>
          <w:szCs w:val="20"/>
        </w:rPr>
        <w:t>4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31" w:name="sub_400"/>
      <w:bookmarkStart w:id="32" w:name="sub_400"/>
      <w:bookmarkEnd w:id="3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441"/>
      <w:bookmarkEnd w:id="33"/>
      <w:r>
        <w:rPr>
          <w:rFonts w:cs="Arial" w:ascii="Arial" w:hAnsi="Arial"/>
          <w:sz w:val="20"/>
          <w:szCs w:val="20"/>
        </w:rPr>
        <w:t>4.1 Изделия должны изготовляться в соответствии с требованиями настоящего стандарта по технологической документации, утвержденной предприятием-изготовителем.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441"/>
      <w:bookmarkStart w:id="35" w:name="sub_442"/>
      <w:bookmarkEnd w:id="34"/>
      <w:bookmarkEnd w:id="35"/>
      <w:r>
        <w:rPr>
          <w:rFonts w:cs="Arial" w:ascii="Arial" w:hAnsi="Arial"/>
          <w:sz w:val="20"/>
          <w:szCs w:val="20"/>
        </w:rPr>
        <w:t>4.2 Характеристики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442"/>
      <w:bookmarkStart w:id="37" w:name="sub_4421"/>
      <w:bookmarkEnd w:id="36"/>
      <w:bookmarkEnd w:id="37"/>
      <w:r>
        <w:rPr>
          <w:rFonts w:cs="Arial" w:ascii="Arial" w:hAnsi="Arial"/>
          <w:sz w:val="20"/>
          <w:szCs w:val="20"/>
        </w:rPr>
        <w:t>4.2.1 По физико-механическим показателям изделия должны соответствовать требованиям, указанным в таблице 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" w:name="sub_4421"/>
      <w:bookmarkStart w:id="39" w:name="sub_4421"/>
      <w:bookmarkEnd w:id="3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0" w:name="sub_44210"/>
      <w:bookmarkEnd w:id="40"/>
      <w:r>
        <w:rPr>
          <w:rFonts w:cs="Arial" w:ascii="Arial" w:hAnsi="Arial"/>
          <w:b/>
          <w:bCs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" w:name="sub_44210"/>
      <w:bookmarkEnd w:id="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│                     Значение  для  изделий  марки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показателя     ├──────┬──────┬──────┬──────┬──────┬──────┬──────┬──────┬──────┬──────┬──────┤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П-190│ П-160│ П-75 │ П-60 │ П-45 │ П-30 │ П-20 │ М-45 │ М-35 │ М-25 │ М-15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Плотность, кг/м3   │От 176│Св.151│Св.66 │Св.51 │Св.38 │Св.27 │Св.18 │Св.41 │Св.30 │Св.21 │Св.14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200│до 176│до 84 │до 66 │до 50 │до 38 │до 26 │до 50 │до 41 │до 29 │до 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включ.│включ.│включ.│включ.│включ.│включ.│включ.│включ.│включ.│включ.│включ.│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Сжимаемость     при│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нагрузке  2000  Па,│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%, не более        │10    │10    │ 20   │30    │40    │ 50   │  60  │  40  │  50  │  60  │ 70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Tеплопроводность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(25 +-5)°С,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Вт/(м х К),      не│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        │0,057 │0,052 │0,047 │0,047 │0,047 │ 0,047│ 0,047│ 0,047│0,047 │ 0,047│ 0,047│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Прочность на сжатие│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  10%-ной│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деформации, МПа, не│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             │0,04  │ -    │ -    │  -   │    - │      │    - │    - │    -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Сорбционная   влаж-│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 за 72 ч, % по│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массе, не более    │ 5    │ 5    │ 5    │  5   │    5 │   5  │   5  │   4  │ 4    │ 4    │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┴──────┴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4422"/>
      <w:bookmarkEnd w:id="42"/>
      <w:r>
        <w:rPr>
          <w:rFonts w:cs="Arial" w:ascii="Arial" w:hAnsi="Arial"/>
          <w:sz w:val="20"/>
          <w:szCs w:val="20"/>
        </w:rPr>
        <w:t>4.2.2 Изделия относятся к группе Г2 (трудногорючие) по ГОСТ 30244.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4422"/>
      <w:bookmarkStart w:id="44" w:name="sub_4423"/>
      <w:bookmarkEnd w:id="43"/>
      <w:bookmarkEnd w:id="44"/>
      <w:r>
        <w:rPr>
          <w:rFonts w:cs="Arial" w:ascii="Arial" w:hAnsi="Arial"/>
          <w:sz w:val="20"/>
          <w:szCs w:val="20"/>
        </w:rPr>
        <w:t>4.2.3 Количество вредных веществ, выделяющихся из изделий при температурах 20 и 40°С, не должно превышать предельно допустимых концентраций, установленных органами государственного санитарного надзора.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4423"/>
      <w:bookmarkStart w:id="46" w:name="sub_4424"/>
      <w:bookmarkEnd w:id="45"/>
      <w:bookmarkEnd w:id="46"/>
      <w:r>
        <w:rPr>
          <w:rFonts w:cs="Arial" w:ascii="Arial" w:hAnsi="Arial"/>
          <w:sz w:val="20"/>
          <w:szCs w:val="20"/>
        </w:rPr>
        <w:t>4.2.4 На поверхности изделий не допускаются сгустки связующего.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4424"/>
      <w:bookmarkStart w:id="48" w:name="sub_443"/>
      <w:bookmarkEnd w:id="47"/>
      <w:bookmarkEnd w:id="48"/>
      <w:r>
        <w:rPr>
          <w:rFonts w:cs="Arial" w:ascii="Arial" w:hAnsi="Arial"/>
          <w:sz w:val="20"/>
          <w:szCs w:val="20"/>
        </w:rPr>
        <w:t>4.3 Маркировка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443"/>
      <w:bookmarkStart w:id="50" w:name="sub_4431"/>
      <w:bookmarkEnd w:id="49"/>
      <w:bookmarkEnd w:id="50"/>
      <w:r>
        <w:rPr>
          <w:rFonts w:cs="Arial" w:ascii="Arial" w:hAnsi="Arial"/>
          <w:sz w:val="20"/>
          <w:szCs w:val="20"/>
        </w:rPr>
        <w:t>4.3.1 На каждую упаковочную единицу наклеивают ярлык, в котором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4431"/>
      <w:bookmarkEnd w:id="51"/>
      <w:r>
        <w:rPr>
          <w:rFonts w:cs="Arial" w:ascii="Arial" w:hAnsi="Arial"/>
          <w:sz w:val="20"/>
          <w:szCs w:val="20"/>
        </w:rPr>
        <w:t>- наименование или товарный знак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наименование или марку изделия;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размер изделий,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количество изделий, м2;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номер смены и дату изготовления;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обозначение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4432"/>
      <w:bookmarkEnd w:id="52"/>
      <w:r>
        <w:rPr>
          <w:rFonts w:cs="Arial" w:ascii="Arial" w:hAnsi="Arial"/>
          <w:sz w:val="20"/>
          <w:szCs w:val="20"/>
        </w:rPr>
        <w:t>4.3.2 На каждое грузовое место наносят манипуляционный знак "Беречь от влаги", основные, дополнительные и информационные надписи в соответствии с ГОСТ 14192.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4432"/>
      <w:bookmarkStart w:id="54" w:name="sub_444"/>
      <w:bookmarkEnd w:id="53"/>
      <w:bookmarkEnd w:id="54"/>
      <w:r>
        <w:rPr>
          <w:rFonts w:cs="Arial" w:ascii="Arial" w:hAnsi="Arial"/>
          <w:sz w:val="20"/>
          <w:szCs w:val="20"/>
        </w:rPr>
        <w:t>4.4 Упаковка и пакетирование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444"/>
      <w:bookmarkStart w:id="56" w:name="sub_4441"/>
      <w:bookmarkEnd w:id="55"/>
      <w:bookmarkEnd w:id="56"/>
      <w:r>
        <w:rPr>
          <w:rFonts w:cs="Arial" w:ascii="Arial" w:hAnsi="Arial"/>
          <w:sz w:val="20"/>
          <w:szCs w:val="20"/>
        </w:rPr>
        <w:t>4.4.1 Упаковку изделий производят в соответствии с требованиями ГОСТ 25880 и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4441"/>
      <w:bookmarkStart w:id="58" w:name="sub_4442"/>
      <w:bookmarkEnd w:id="57"/>
      <w:bookmarkEnd w:id="58"/>
      <w:r>
        <w:rPr>
          <w:rFonts w:cs="Arial" w:ascii="Arial" w:hAnsi="Arial"/>
          <w:sz w:val="20"/>
          <w:szCs w:val="20"/>
        </w:rPr>
        <w:t>4.4.2 Изделия длиной до 1500 мм складывают в пачки в расправленном виде по 10 - 15 шт., а изделия марок П-160 и П-190 - по 3-5 шт. Изделия длиной свыше 1500 мм сворачивают в рулон. Каждую пачку плит обертывают по большей поверхности, а рулон - по цилиндрической поверхности в полиэтиленовую пленку по ГОСТ 10354, ГОСТ 25951 или бумагу по ГОСТ 515, ГОСТ 8828, ГОСТ 2228, затем обвязывают шпагатом по ГОСТ 17308 или заклеивают.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4442"/>
      <w:bookmarkStart w:id="60" w:name="sub_4443"/>
      <w:bookmarkEnd w:id="59"/>
      <w:bookmarkEnd w:id="60"/>
      <w:r>
        <w:rPr>
          <w:rFonts w:cs="Arial" w:ascii="Arial" w:hAnsi="Arial"/>
          <w:sz w:val="20"/>
          <w:szCs w:val="20"/>
        </w:rPr>
        <w:t>4.4.3 Упакованные изделия могут поставляться в виде транспортных пакетов.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4443"/>
      <w:bookmarkEnd w:id="61"/>
      <w:r>
        <w:rPr>
          <w:rFonts w:cs="Arial" w:ascii="Arial" w:hAnsi="Arial"/>
          <w:sz w:val="20"/>
          <w:szCs w:val="20"/>
        </w:rPr>
        <w:t>Габариты транспортных пакетов, пригодных для перевозки всеми видами транспорта, должны соответствовать требованиям ГОСТ 24597. Применение пакетов других размеров допускается при согласовании с транспортными министерствами (ведомствами).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4444"/>
      <w:bookmarkEnd w:id="62"/>
      <w:r>
        <w:rPr>
          <w:rFonts w:cs="Arial" w:ascii="Arial" w:hAnsi="Arial"/>
          <w:sz w:val="20"/>
          <w:szCs w:val="20"/>
        </w:rPr>
        <w:t>4.4.4 Для формирования транспортных пакетов применяют многооборотные средства пакетирования: плоские поддоны с обвязкой по ГОСТ 9078, стоечные и ящичные поддоны по ГОСТ 9570, а также одноразовые средства пакетирования: плоские поддоны одноразового использования с обвязкой по ГОСТ 26381, подкладные листы с обвязкой.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4444"/>
      <w:bookmarkStart w:id="64" w:name="sub_4445"/>
      <w:bookmarkEnd w:id="63"/>
      <w:bookmarkEnd w:id="64"/>
      <w:r>
        <w:rPr>
          <w:rFonts w:cs="Arial" w:ascii="Arial" w:hAnsi="Arial"/>
          <w:sz w:val="20"/>
          <w:szCs w:val="20"/>
        </w:rPr>
        <w:t>4.4.5 Для скрепления грузов в транспортные пакеты применяют материалы по ГОСТ 21650.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4445"/>
      <w:bookmarkStart w:id="66" w:name="sub_4446"/>
      <w:bookmarkEnd w:id="65"/>
      <w:bookmarkEnd w:id="66"/>
      <w:r>
        <w:rPr>
          <w:rFonts w:cs="Arial" w:ascii="Arial" w:hAnsi="Arial"/>
          <w:sz w:val="20"/>
          <w:szCs w:val="20"/>
        </w:rPr>
        <w:t>4.4.6 При отгрузке изделий самовывозом допускается применять другие виды упаковки по согласованию изготовителя с потребителем.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4446"/>
      <w:bookmarkStart w:id="68" w:name="sub_4447"/>
      <w:bookmarkEnd w:id="67"/>
      <w:bookmarkEnd w:id="68"/>
      <w:r>
        <w:rPr>
          <w:rFonts w:cs="Arial" w:ascii="Arial" w:hAnsi="Arial"/>
          <w:sz w:val="20"/>
          <w:szCs w:val="20"/>
        </w:rPr>
        <w:t>4.4.7 Каждая партия изделий сопровождается документом о качестве, в котором указывают: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4447"/>
      <w:bookmarkEnd w:id="69"/>
      <w:r>
        <w:rPr>
          <w:rFonts w:cs="Arial" w:ascii="Arial" w:hAnsi="Arial"/>
          <w:sz w:val="20"/>
          <w:szCs w:val="20"/>
        </w:rPr>
        <w:t>- наименование или товарный знак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наименование и марку изделия;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количество изделий, м2;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количество упаковочных единиц, шт.;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номер и дату выдачи документа о качестве;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обозначение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4448"/>
      <w:bookmarkEnd w:id="70"/>
      <w:r>
        <w:rPr>
          <w:rFonts w:cs="Arial" w:ascii="Arial" w:hAnsi="Arial"/>
          <w:sz w:val="20"/>
          <w:szCs w:val="20"/>
        </w:rPr>
        <w:t>4.4.8 В документе о качестве указывают результаты испытаний, рассчитанные как средние арифметические значения показателей изделий, вошедших в выборку по ГОСТ 26281 и удовлетворяющих требованиям настоящего стандарта.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" w:name="sub_4448"/>
      <w:bookmarkStart w:id="72" w:name="sub_4448"/>
      <w:bookmarkEnd w:id="7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73" w:name="sub_500"/>
      <w:bookmarkEnd w:id="73"/>
      <w:r>
        <w:rPr>
          <w:rFonts w:cs="Arial" w:ascii="Arial" w:hAnsi="Arial"/>
          <w:b/>
          <w:bCs/>
          <w:sz w:val="20"/>
          <w:szCs w:val="20"/>
        </w:rPr>
        <w:t>5 Требования безопасности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4" w:name="sub_500"/>
      <w:bookmarkStart w:id="75" w:name="sub_500"/>
      <w:bookmarkEnd w:id="7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5.1 При применении изделий вредными факторами являются пыль стеклянного волокна и летучие компоненты синтетического связующего: пары фенола, формальдегида.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552"/>
      <w:bookmarkEnd w:id="76"/>
      <w:r>
        <w:rPr>
          <w:rFonts w:cs="Arial" w:ascii="Arial" w:hAnsi="Arial"/>
          <w:sz w:val="20"/>
          <w:szCs w:val="20"/>
        </w:rPr>
        <w:t>5.2 При постоянной работе с изделиями производственные помещения должны быть оборудованы приточно-вытяжной вентиляцией.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552"/>
      <w:bookmarkStart w:id="78" w:name="sub_553"/>
      <w:bookmarkEnd w:id="77"/>
      <w:bookmarkEnd w:id="78"/>
      <w:r>
        <w:rPr>
          <w:rFonts w:cs="Arial" w:ascii="Arial" w:hAnsi="Arial"/>
          <w:sz w:val="20"/>
          <w:szCs w:val="20"/>
        </w:rPr>
        <w:t>5.3 Для защиты органов дыхания применяют респиратор ШБ-1 типа "Лепесток" по ГОСТ 12.4.028, марлевые повязки, другие противопылевые респираторы, для защиты кожных покровов - специальную одежду и перчатки в соответствии с типовыми нормами.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" w:name="sub_553"/>
      <w:bookmarkStart w:id="80" w:name="sub_553"/>
      <w:bookmarkEnd w:id="8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81" w:name="sub_600"/>
      <w:bookmarkEnd w:id="81"/>
      <w:r>
        <w:rPr>
          <w:rFonts w:cs="Arial" w:ascii="Arial" w:hAnsi="Arial"/>
          <w:b/>
          <w:bCs/>
          <w:sz w:val="20"/>
          <w:szCs w:val="20"/>
        </w:rPr>
        <w:t>6 Утилизация отходов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82" w:name="sub_600"/>
      <w:bookmarkStart w:id="83" w:name="sub_600"/>
      <w:bookmarkEnd w:id="8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Утилизацию изделий в зависимости от состава, способа производства и ассортимента выпускаемой продукции производят следующими способами: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вторичное использование в производстве (изготовление прошивных матов);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армирование неорганических вяжущих;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использование в качестве сырья для производства теплоизоляционных изделий.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84" w:name="sub_700"/>
      <w:bookmarkEnd w:id="84"/>
      <w:r>
        <w:rPr>
          <w:rFonts w:cs="Arial" w:ascii="Arial" w:hAnsi="Arial"/>
          <w:b/>
          <w:bCs/>
          <w:sz w:val="20"/>
          <w:szCs w:val="20"/>
        </w:rPr>
        <w:t>7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85" w:name="sub_700"/>
      <w:bookmarkStart w:id="86" w:name="sub_700"/>
      <w:bookmarkEnd w:id="8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7.1 Приемку изделий производят партиями в соответствии с требованиями ГОСТ 26281 и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Партией считают количество изделий, оформленных одним документом о качестве.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772"/>
      <w:bookmarkEnd w:id="87"/>
      <w:r>
        <w:rPr>
          <w:rFonts w:cs="Arial" w:ascii="Arial" w:hAnsi="Arial"/>
          <w:sz w:val="20"/>
          <w:szCs w:val="20"/>
        </w:rPr>
        <w:t>7.2 При приемо-сдаточных испытаниях проверяют размеры, плотность, сжимаемость, прочность на сжатие при 10%-ной деформации.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772"/>
      <w:bookmarkStart w:id="89" w:name="sub_773"/>
      <w:bookmarkEnd w:id="88"/>
      <w:bookmarkEnd w:id="89"/>
      <w:r>
        <w:rPr>
          <w:rFonts w:cs="Arial" w:ascii="Arial" w:hAnsi="Arial"/>
          <w:sz w:val="20"/>
          <w:szCs w:val="20"/>
        </w:rPr>
        <w:t>7.3 Периодические испытания проводят по показателям теплопроводности и сорбционной влажности не реже одного раза в квартал и при каждом изменении сырья или технологии производства; концентрации вредных веществ (фенола и формальдегида) - не реже одного раза в год и при каждом изменении состава изделий или технологии производства.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773"/>
      <w:bookmarkEnd w:id="90"/>
      <w:r>
        <w:rPr>
          <w:rFonts w:cs="Arial" w:ascii="Arial" w:hAnsi="Arial"/>
          <w:sz w:val="20"/>
          <w:szCs w:val="20"/>
        </w:rPr>
        <w:t>Горючесть определяют при изменении состава изделий и (или) технологии производства.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91" w:name="sub_800"/>
      <w:bookmarkEnd w:id="91"/>
      <w:r>
        <w:rPr>
          <w:rFonts w:cs="Arial" w:ascii="Arial" w:hAnsi="Arial"/>
          <w:b/>
          <w:bCs/>
          <w:sz w:val="20"/>
          <w:szCs w:val="20"/>
        </w:rPr>
        <w:t>8 Методы контроля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92" w:name="sub_800"/>
      <w:bookmarkStart w:id="93" w:name="sub_800"/>
      <w:bookmarkEnd w:id="9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8.1 Размеры изделий определяют по ГОСТ 17177.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882"/>
      <w:bookmarkEnd w:id="94"/>
      <w:r>
        <w:rPr>
          <w:rFonts w:cs="Arial" w:ascii="Arial" w:hAnsi="Arial"/>
          <w:sz w:val="20"/>
          <w:szCs w:val="20"/>
        </w:rPr>
        <w:t>8.2 Сгустки связующего на поверхности изделий определяют визуально на пяти изделиях при освещенности не менее 350 лк и расстоянии не менее 1 м от поверхности изделия.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882"/>
      <w:bookmarkStart w:id="96" w:name="sub_883"/>
      <w:bookmarkEnd w:id="95"/>
      <w:bookmarkEnd w:id="96"/>
      <w:r>
        <w:rPr>
          <w:rFonts w:cs="Arial" w:ascii="Arial" w:hAnsi="Arial"/>
          <w:sz w:val="20"/>
          <w:szCs w:val="20"/>
        </w:rPr>
        <w:t>8.3 Плотность изделий в состоянии естественной влажности определяют по ГОСТ 17177 на изделиях или образцах, вырезанных по одному от каждого изделия, попавшего в выборку.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883"/>
      <w:bookmarkStart w:id="98" w:name="sub_884"/>
      <w:bookmarkEnd w:id="97"/>
      <w:bookmarkEnd w:id="98"/>
      <w:r>
        <w:rPr>
          <w:rFonts w:cs="Arial" w:ascii="Arial" w:hAnsi="Arial"/>
          <w:sz w:val="20"/>
          <w:szCs w:val="20"/>
        </w:rPr>
        <w:t>8.4 Сорбционную влажность определяют по ГОСТ 17177. Пробу для определения сорбционной влажности составляют из пяти точечных проб, отобранных от каждого изделия, попавшего в выборку.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884"/>
      <w:bookmarkStart w:id="100" w:name="sub_885"/>
      <w:bookmarkEnd w:id="99"/>
      <w:bookmarkEnd w:id="100"/>
      <w:r>
        <w:rPr>
          <w:rFonts w:cs="Arial" w:ascii="Arial" w:hAnsi="Arial"/>
          <w:sz w:val="20"/>
          <w:szCs w:val="20"/>
        </w:rPr>
        <w:t>8.5 Сжимаемость определяют по ГОСТ 17177 на образцах, вырезанных по одному от каждого изделия, попавшего в выборку.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885"/>
      <w:bookmarkStart w:id="102" w:name="sub_886"/>
      <w:bookmarkEnd w:id="101"/>
      <w:bookmarkEnd w:id="102"/>
      <w:r>
        <w:rPr>
          <w:rFonts w:cs="Arial" w:ascii="Arial" w:hAnsi="Arial"/>
          <w:sz w:val="20"/>
          <w:szCs w:val="20"/>
        </w:rPr>
        <w:t>8.6 Прочность на сжатие при 10%-ной деформации определяют по ГОСТ 17177 на образцах, вырезанных по два от каждого изделия, попавшего в выборку.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886"/>
      <w:bookmarkStart w:id="104" w:name="sub_887"/>
      <w:bookmarkEnd w:id="103"/>
      <w:bookmarkEnd w:id="104"/>
      <w:r>
        <w:rPr>
          <w:rFonts w:cs="Arial" w:ascii="Arial" w:hAnsi="Arial"/>
          <w:sz w:val="20"/>
          <w:szCs w:val="20"/>
        </w:rPr>
        <w:t>8.7 Теплопроводность определяют по ГОСТ 7076, ГОСТ 30256 или ГОСТ 30290. Образцы для испытания вырезают по одному от каждого изделия, попавшего в выборку.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5" w:name="sub_887"/>
      <w:bookmarkStart w:id="106" w:name="sub_887"/>
      <w:bookmarkEnd w:id="10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7" w:name="sub_188565704"/>
      <w:bookmarkEnd w:id="107"/>
      <w:r>
        <w:rPr>
          <w:rFonts w:cs="Arial" w:ascii="Arial" w:hAnsi="Arial"/>
          <w:i/>
          <w:iCs/>
          <w:sz w:val="20"/>
          <w:szCs w:val="20"/>
        </w:rPr>
        <w:t>Взамен ГОСТ 7076-87 с 1 апреля 2000 г. постановлением Госстроя России от 24 декабря 1999 г. N 89 введен в действие ГОСТ 7076-99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08" w:name="sub_188565704"/>
      <w:bookmarkStart w:id="109" w:name="sub_188565704"/>
      <w:bookmarkEnd w:id="109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0" w:name="sub_888"/>
      <w:bookmarkEnd w:id="110"/>
      <w:r>
        <w:rPr>
          <w:rFonts w:cs="Arial" w:ascii="Arial" w:hAnsi="Arial"/>
          <w:sz w:val="20"/>
          <w:szCs w:val="20"/>
        </w:rPr>
        <w:t>8.8 Концентрацию вредных веществ определяют производственные лаборатории или территориальные органы государственного санитарного надзора по действующим методикам.</w:t>
      </w:r>
    </w:p>
    <w:p>
      <w:pPr>
        <w:pStyle w:val="Normal"/>
        <w:autoSpaceDE w:val="false"/>
        <w:ind w:firstLine="720"/>
        <w:jc w:val="both"/>
        <w:rPr/>
      </w:pPr>
      <w:bookmarkStart w:id="111" w:name="sub_888"/>
      <w:bookmarkStart w:id="112" w:name="sub_8881"/>
      <w:bookmarkEnd w:id="111"/>
      <w:bookmarkEnd w:id="112"/>
      <w:r>
        <w:rPr>
          <w:rFonts w:cs="Arial" w:ascii="Arial" w:hAnsi="Arial"/>
          <w:b/>
          <w:bCs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 - До испытания изделия должны выдерживаться не менее 2 мес в проветриваемом помещении.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3" w:name="sub_8881"/>
      <w:bookmarkStart w:id="114" w:name="sub_889"/>
      <w:bookmarkEnd w:id="113"/>
      <w:bookmarkEnd w:id="114"/>
      <w:r>
        <w:rPr>
          <w:rFonts w:cs="Arial" w:ascii="Arial" w:hAnsi="Arial"/>
          <w:sz w:val="20"/>
          <w:szCs w:val="20"/>
        </w:rPr>
        <w:t>8.9 Горючесть определяют по ГОСТ 30244.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5" w:name="sub_889"/>
      <w:bookmarkStart w:id="116" w:name="sub_889"/>
      <w:bookmarkEnd w:id="11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17" w:name="sub_900"/>
      <w:bookmarkEnd w:id="117"/>
      <w:r>
        <w:rPr>
          <w:rFonts w:cs="Arial" w:ascii="Arial" w:hAnsi="Arial"/>
          <w:b/>
          <w:bCs/>
          <w:sz w:val="20"/>
          <w:szCs w:val="20"/>
        </w:rPr>
        <w:t>9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18" w:name="sub_900"/>
      <w:bookmarkStart w:id="119" w:name="sub_900"/>
      <w:bookmarkEnd w:id="11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9.1 Транспортирование и хранение изделий производят в соответствии с требованиями ГОСТ 25880 и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0" w:name="sub_992"/>
      <w:bookmarkEnd w:id="120"/>
      <w:r>
        <w:rPr>
          <w:rFonts w:cs="Arial" w:ascii="Arial" w:hAnsi="Arial"/>
          <w:sz w:val="20"/>
          <w:szCs w:val="20"/>
        </w:rPr>
        <w:t>9.2 Изделия транспортируют транспортом любого вида в крытых транспортных средствах в соответствии с правилами перевозок грузов, действующими на данном виде транспорта. Транспортирование в крытых железнодорожных вагонах производится в соответствии с "Правилами перевозок грузов" и "Техническими условиями погрузки и крепления грузов", утвержденными Министерством путей сообщения.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1" w:name="sub_992"/>
      <w:bookmarkStart w:id="122" w:name="sub_992"/>
      <w:bookmarkEnd w:id="12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23" w:name="sub_188568216"/>
      <w:bookmarkEnd w:id="123"/>
      <w:r>
        <w:rPr>
          <w:rFonts w:cs="Arial" w:ascii="Arial" w:hAnsi="Arial"/>
          <w:i/>
          <w:iCs/>
          <w:sz w:val="20"/>
          <w:szCs w:val="20"/>
        </w:rPr>
        <w:t>См. Правила перевозок железнодорожным транспортом грузов в универсальных контейнерах, утвержденные приказом МПС РФ от 18 июня 2003 г. N 30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24" w:name="sub_188568216"/>
      <w:bookmarkStart w:id="125" w:name="sub_188568216"/>
      <w:bookmarkEnd w:id="125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6" w:name="sub_993"/>
      <w:bookmarkEnd w:id="126"/>
      <w:r>
        <w:rPr>
          <w:rFonts w:cs="Arial" w:ascii="Arial" w:hAnsi="Arial"/>
          <w:sz w:val="20"/>
          <w:szCs w:val="20"/>
        </w:rPr>
        <w:t>9.3 При транспортировании и хранении в пачках изделия должны быть уложены плашмя, в рулонах - в вертикальном и горизонтальном положении.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7" w:name="sub_993"/>
      <w:bookmarkEnd w:id="127"/>
      <w:r>
        <w:rPr>
          <w:rFonts w:cs="Arial" w:ascii="Arial" w:hAnsi="Arial"/>
          <w:sz w:val="20"/>
          <w:szCs w:val="20"/>
        </w:rPr>
        <w:t>При транспортировании и хранении допускается укладывать верхний ряд рулонов плашмя.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8" w:name="sub_994"/>
      <w:bookmarkEnd w:id="128"/>
      <w:r>
        <w:rPr>
          <w:rFonts w:cs="Arial" w:ascii="Arial" w:hAnsi="Arial"/>
          <w:sz w:val="20"/>
          <w:szCs w:val="20"/>
        </w:rPr>
        <w:t>9.4 Изделия отгружают потребителю не ранее суточной выдержки на складе.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9" w:name="sub_994"/>
      <w:bookmarkStart w:id="130" w:name="sub_995"/>
      <w:bookmarkEnd w:id="129"/>
      <w:bookmarkEnd w:id="130"/>
      <w:r>
        <w:rPr>
          <w:rFonts w:cs="Arial" w:ascii="Arial" w:hAnsi="Arial"/>
          <w:sz w:val="20"/>
          <w:szCs w:val="20"/>
        </w:rPr>
        <w:t>9.5 Срок хранения изделий - не более 12 мес с момента их изготовления.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1" w:name="sub_995"/>
      <w:bookmarkEnd w:id="131"/>
      <w:r>
        <w:rPr>
          <w:rFonts w:cs="Arial" w:ascii="Arial" w:hAnsi="Arial"/>
          <w:sz w:val="20"/>
          <w:szCs w:val="20"/>
        </w:rPr>
        <w:t>При истечении срока хранения изделия могут быть использованы по назначению после предварительной проверки их качества на соответствие требованиям настоящего стандарта.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32" w:name="sub_1000"/>
      <w:bookmarkEnd w:id="132"/>
      <w:r>
        <w:rPr>
          <w:rFonts w:cs="Arial" w:ascii="Arial" w:hAnsi="Arial"/>
          <w:b/>
          <w:bCs/>
          <w:sz w:val="20"/>
          <w:szCs w:val="20"/>
        </w:rPr>
        <w:t>10 Указания по применению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33" w:name="sub_1000"/>
      <w:bookmarkStart w:id="134" w:name="sub_1000"/>
      <w:bookmarkEnd w:id="13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10.1 При устройстве теплоизоляции плиты должны укладываться на основание плотно друг к другу и иметь одинаковую толщину в каждом слое.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устройстве теплоизоляции в несколько слоев швы плит необходимо устраивать вразбежку.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5" w:name="sub_1002"/>
      <w:bookmarkEnd w:id="135"/>
      <w:r>
        <w:rPr>
          <w:rFonts w:cs="Arial" w:ascii="Arial" w:hAnsi="Arial"/>
          <w:sz w:val="20"/>
          <w:szCs w:val="20"/>
        </w:rPr>
        <w:t>10.2 Допускаемая влажность оснований под плиты не должна превышать: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6" w:name="sub_1002"/>
      <w:bookmarkEnd w:id="136"/>
      <w:r>
        <w:rPr>
          <w:rFonts w:cs="Arial" w:ascii="Arial" w:hAnsi="Arial"/>
          <w:sz w:val="20"/>
          <w:szCs w:val="20"/>
        </w:rPr>
        <w:t>- сборных - 4%;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монолитных - 5%.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2007-02-27T14:29:00Z</dcterms:created>
  <dc:creator>VIKTOR</dc:creator>
  <dc:description/>
  <dc:language>ru-RU</dc:language>
  <cp:lastModifiedBy>VIKTOR</cp:lastModifiedBy>
  <dcterms:modified xsi:type="dcterms:W3CDTF">2007-03-28T07:18:00Z</dcterms:modified>
  <cp:revision>3</cp:revision>
  <dc:subject/>
  <dc:title/>
</cp:coreProperties>
</file>