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10296-79</w:t>
        <w:br/>
        <w:t>"Изол. Технические условия"</w:t>
        <w:br/>
        <w:t>(утв. постановлением Госстроя СССР от 29 декабря 1978 г. N 271)</w:t>
        <w:br/>
        <w:t>(с изменениями от 10 августа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Isol-hydroinsulating material. Specificaitions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1980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10296-71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1а.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1б.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Размеры и марки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(Исключен)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Требования безопасности и охраны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Указания по применению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Сырье и материалы, применяемые для изготовления изола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10"/>
      <w:bookmarkEnd w:id="0"/>
      <w:r>
        <w:rPr>
          <w:rFonts w:cs="Arial" w:ascii="Arial" w:hAnsi="Arial"/>
          <w:b/>
          <w:bCs/>
          <w:sz w:val="20"/>
          <w:szCs w:val="20"/>
        </w:rPr>
        <w:t>1а.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10"/>
      <w:bookmarkStart w:id="2" w:name="sub_11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изол-безосновный рулонный гидроизоляционный материал, получаемый из резинобитумного вяжущего с технологическими добавками и предназначенный для гидроизоляции строительных конструкций, мостов и тоннелей, а также для защиты наружной поверхности стальных труб тепловых сетей при температуре до 140°С.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20"/>
      <w:bookmarkEnd w:id="3"/>
      <w:r>
        <w:rPr>
          <w:rFonts w:cs="Arial" w:ascii="Arial" w:hAnsi="Arial"/>
          <w:b/>
          <w:bCs/>
          <w:sz w:val="20"/>
          <w:szCs w:val="20"/>
        </w:rPr>
        <w:t>1б.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20"/>
      <w:bookmarkStart w:id="5" w:name="sub_12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нормативные и технические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12.3.009-76 Система стандартов безопасности труда. Работы погрузочно-разгрузочные.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2678-94 Материалы рулонные кровельные и гидроизоляционные.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2770-74 Масло каменноугольное для пропитки древесины.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9548-74 Битумы нефтяные кровельные.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12085-88 Мел природный обогащенный.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12871-93 Асбест хризотиловый.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16337-77 Полиэтилен высокого давления.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16338-85 Полиэтилен низкого давления.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17498-72 Мел. Виды, марки и основные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19433-88 Грузы опасные. Классификация и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21235-75 Тальк и талькомагнезит молотые.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22245-90 Битумы нефтяные дорожные вязкие.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испытаний на горючесть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30402-96 Материалы строительные. Метод испытания на воспламеняемость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30547-97 Материалы рулонные кровельные и гидроизоляционные.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 1430-77 Смола инден-кумароновая.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ТУ 38.108035-87 Резина дробленая марок РД, РДС и РДЕ.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Разд. 1б. (Введен дополнительно,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sz w:val="20"/>
          <w:szCs w:val="20"/>
        </w:rPr>
        <w:t>1. Размеры и марки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Изол выпускают в рулонах шириной полотна 800, 1000 и 1100 мм, толщиной - 2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End w:id="10"/>
      <w:r>
        <w:rPr>
          <w:rFonts w:cs="Arial" w:ascii="Arial" w:hAnsi="Arial"/>
          <w:sz w:val="20"/>
          <w:szCs w:val="20"/>
        </w:rPr>
        <w:t>Допускаемые отклонения от размеров полотна изола не должны превышать: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ширине                                               +- 10,0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толщине                                               +- 0,2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потребителем допускается выпуск изола другой ширины.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"/>
      <w:bookmarkEnd w:id="11"/>
      <w:r>
        <w:rPr>
          <w:rFonts w:cs="Arial" w:ascii="Arial" w:hAnsi="Arial"/>
          <w:sz w:val="20"/>
          <w:szCs w:val="20"/>
        </w:rPr>
        <w:t>1.2. В зависимости от физико-механических показателей и наличия полимерной добавки изол подразделяют на две марки, указанные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2"/>
      <w:bookmarkStart w:id="13" w:name="sub_1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881"/>
      <w:bookmarkEnd w:id="14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881"/>
      <w:bookmarkStart w:id="16" w:name="sub_88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┌─────┬─────────────────────────────────┬─────────────┬─────────────────┐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Марки│          Наименование           │Общая площадь│Справочная масса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рулона, м2 │   рулона, кг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И-БД │Изол без полимерных добавок      │  10 +- 0,5  │        24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+- 0,5  │        36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├─────┼─────────────────────────────────┼─────────────┼─────────────────┤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И-ПД │Изол с полимерными добавками     │  10 +- 0,5  │        24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+- 0,5  │        36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└─────┴─────────────────────────────────┴─────────────┴─────────────────┘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991"/>
      <w:bookmarkEnd w:id="17"/>
      <w:r>
        <w:rPr>
          <w:rFonts w:cs="Arial" w:ascii="Arial" w:hAnsi="Arial"/>
          <w:sz w:val="20"/>
          <w:szCs w:val="20"/>
        </w:rPr>
        <w:t>* Отклонения от справочной массы рулона не являются браковочным признаком.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991"/>
      <w:bookmarkStart w:id="19" w:name="sub_99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изола в технической документации и при заказе должно состоять из слова "Изол", обозначений марки изола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изола марки И-БД: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Изол И-БД ГОСТ 10296-79.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200"/>
      <w:bookmarkEnd w:id="20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200"/>
      <w:bookmarkStart w:id="22" w:name="sub_200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End w:id="23"/>
      <w:r>
        <w:rPr>
          <w:rFonts w:cs="Arial" w:ascii="Arial" w:hAnsi="Arial"/>
          <w:sz w:val="20"/>
          <w:szCs w:val="20"/>
        </w:rPr>
        <w:t>2.1. Изол должен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24" w:name="sub_21"/>
      <w:bookmarkStart w:id="25" w:name="sub_22"/>
      <w:bookmarkEnd w:id="24"/>
      <w:bookmarkEnd w:id="25"/>
      <w:r>
        <w:rPr>
          <w:rFonts w:cs="Arial" w:ascii="Arial" w:hAnsi="Arial"/>
          <w:sz w:val="20"/>
          <w:szCs w:val="20"/>
        </w:rPr>
        <w:t xml:space="preserve">2.2. Требования к сырью и материалам - по ГОСТ 30547. Для изготовления изола рекомендуется сырье и материалы, приведенные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2"/>
      <w:bookmarkEnd w:id="26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3"/>
      <w:bookmarkEnd w:id="27"/>
      <w:r>
        <w:rPr>
          <w:rFonts w:cs="Arial" w:ascii="Arial" w:hAnsi="Arial"/>
          <w:sz w:val="20"/>
          <w:szCs w:val="20"/>
        </w:rPr>
        <w:t>2.3. Физико-механические показатели изола должны соответствовать указанным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3"/>
      <w:bookmarkStart w:id="29" w:name="sub_23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882"/>
      <w:bookmarkEnd w:id="30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882"/>
      <w:bookmarkStart w:id="32" w:name="sub_882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│ Норма для изола марок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И-БД    │   И-ПД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Условная прочность, МПа (кгс/см2), не менее    │ 0,45 (4,6) │0,60 (6,1)│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Относительное удлинение, %, не менее           │     55     │    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Относительное остаточное удлинение, %, не более│     25     │   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 в течение 24 ч, % по  массе,  не│      1,0   │  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         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└───────────────────────────────────────────────┴────────────┴──────────┘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4"/>
      <w:bookmarkEnd w:id="33"/>
      <w:r>
        <w:rPr>
          <w:rFonts w:cs="Arial" w:ascii="Arial" w:hAnsi="Arial"/>
          <w:sz w:val="20"/>
          <w:szCs w:val="20"/>
        </w:rPr>
        <w:t>2.4. Изол должен быть гибким. При испытании на брусах в условиях, приведенных в табл. 3, на поверхности образца не должно быть трещин.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4"/>
      <w:bookmarkStart w:id="35" w:name="sub_24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883"/>
      <w:bookmarkEnd w:id="36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883"/>
      <w:bookmarkStart w:id="38" w:name="sub_883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Марка│        Условия испытания изола на гибкость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изола├────────────────────────────────┬────────────────────────────────┤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брусе с закруглением     │    при температуре, К (°С),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радиусом, мм           │            не выше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И-БД │          25,0 +- 0,2           │         253 (минус 20)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+- 0,2           │         258 (минус 15)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И-ПД │          25,0 +- 0,2           │         248 (минус 25)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+- 0,2           │         253 (минус 20)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5"/>
      <w:bookmarkEnd w:id="39"/>
      <w:r>
        <w:rPr>
          <w:rFonts w:cs="Arial" w:ascii="Arial" w:hAnsi="Arial"/>
          <w:sz w:val="20"/>
          <w:szCs w:val="20"/>
        </w:rPr>
        <w:t>2.5. Изол должен быть теплостойким. При испытании образца материала при температуре (423 +- 1) К ((150 +- 1) °С) в течение не менее 2 ч не должно быть увеличения длины и появления вздутий.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5"/>
      <w:bookmarkStart w:id="41" w:name="sub_26"/>
      <w:bookmarkEnd w:id="40"/>
      <w:bookmarkEnd w:id="41"/>
      <w:r>
        <w:rPr>
          <w:rFonts w:cs="Arial" w:ascii="Arial" w:hAnsi="Arial"/>
          <w:sz w:val="20"/>
          <w:szCs w:val="20"/>
        </w:rPr>
        <w:t>2.6. Полотно изола должно быть намотано на жесткий сердечник диаметром не менее 60 мм, изготовленный из материала, обеспечивающего сохранность изола при его транспортировании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6"/>
      <w:bookmarkEnd w:id="42"/>
      <w:r>
        <w:rPr>
          <w:rFonts w:cs="Arial" w:ascii="Arial" w:hAnsi="Arial"/>
          <w:sz w:val="20"/>
          <w:szCs w:val="20"/>
        </w:rPr>
        <w:t>По согласованию с потребителем разрешается намотка полотна изола на сердечники диаметром не менее 40 мм. В этом случае сердечник должен быть изготовлен из древесины.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сердечника должна быть равна ширине полотна либо больше или меньше ее не более чем на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7"/>
      <w:bookmarkEnd w:id="43"/>
      <w:r>
        <w:rPr>
          <w:rFonts w:cs="Arial" w:ascii="Arial" w:hAnsi="Arial"/>
          <w:sz w:val="20"/>
          <w:szCs w:val="20"/>
        </w:rPr>
        <w:t>2.7. Рулоны должны иметь ровные торцы. Допускаемая высота выступов не должна превышать 20 мм. Края полотен в стыке рулона должны быть ровно обрезаны.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7"/>
      <w:bookmarkEnd w:id="44"/>
      <w:r>
        <w:rPr>
          <w:rFonts w:cs="Arial" w:ascii="Arial" w:hAnsi="Arial"/>
          <w:sz w:val="20"/>
          <w:szCs w:val="20"/>
        </w:rPr>
        <w:t>2.5-2.7.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8"/>
      <w:bookmarkEnd w:id="45"/>
      <w:r>
        <w:rPr>
          <w:rFonts w:cs="Arial" w:ascii="Arial" w:hAnsi="Arial"/>
          <w:sz w:val="20"/>
          <w:szCs w:val="20"/>
        </w:rPr>
        <w:t>2.8. Полотно изола не должно иметь дыр, разрывов, складок, надрывов кромок, а также непереработанных частиц резины и посторонних включений.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8"/>
      <w:bookmarkStart w:id="47" w:name="sub_29"/>
      <w:bookmarkEnd w:id="46"/>
      <w:bookmarkEnd w:id="47"/>
      <w:r>
        <w:rPr>
          <w:rFonts w:cs="Arial" w:ascii="Arial" w:hAnsi="Arial"/>
          <w:sz w:val="20"/>
          <w:szCs w:val="20"/>
        </w:rPr>
        <w:t>2.9. Нижняя поверхность полотна изола (внутренняя в рулоне) должна быть покрыта сплошным слоем пылевидной посыпки. Полотно изола не должно быть слипшимся.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9"/>
      <w:bookmarkEnd w:id="48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10"/>
      <w:bookmarkEnd w:id="49"/>
      <w:r>
        <w:rPr>
          <w:rFonts w:cs="Arial" w:ascii="Arial" w:hAnsi="Arial"/>
          <w:sz w:val="20"/>
          <w:szCs w:val="20"/>
        </w:rPr>
        <w:t>2.10. Требования к числу составных рулонов и полотен в рулоне - по ГОСТ 30547.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10"/>
      <w:bookmarkEnd w:id="50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1"/>
      <w:bookmarkEnd w:id="51"/>
      <w:r>
        <w:rPr>
          <w:rFonts w:cs="Arial" w:ascii="Arial" w:hAnsi="Arial"/>
          <w:sz w:val="20"/>
          <w:szCs w:val="20"/>
        </w:rPr>
        <w:t>2.11. Изол должен быть водонепроницаемым. При испытании изола при давлении не менее 0,08 МПа (0,8 кгс/см2) в течение не менее 10 мин на поверхности образца не должно появляться признаков проникания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1"/>
      <w:bookmarkStart w:id="53" w:name="sub_212"/>
      <w:bookmarkEnd w:id="52"/>
      <w:bookmarkEnd w:id="53"/>
      <w:r>
        <w:rPr>
          <w:rFonts w:cs="Arial" w:ascii="Arial" w:hAnsi="Arial"/>
          <w:sz w:val="20"/>
          <w:szCs w:val="20"/>
        </w:rPr>
        <w:t>2.12. Упаковка и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12"/>
      <w:bookmarkStart w:id="55" w:name="sub_2121"/>
      <w:bookmarkEnd w:id="54"/>
      <w:bookmarkEnd w:id="55"/>
      <w:r>
        <w:rPr>
          <w:rFonts w:cs="Arial" w:ascii="Arial" w:hAnsi="Arial"/>
          <w:sz w:val="20"/>
          <w:szCs w:val="20"/>
        </w:rPr>
        <w:t>2.12.1. Упаковку рулонов изола производят полосой бумаги шириной не менее 500 мм или картона шириной не менее 300 мм, края которой должны проклеиваться по всей ширине или с двух сторон по всей длине.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121"/>
      <w:bookmarkEnd w:id="56"/>
      <w:r>
        <w:rPr>
          <w:rFonts w:cs="Arial" w:ascii="Arial" w:hAnsi="Arial"/>
          <w:sz w:val="20"/>
          <w:szCs w:val="20"/>
        </w:rPr>
        <w:t>Допускается применение других упаковочных материалов, обеспечивающих сохранность изола при транспортировании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122"/>
      <w:bookmarkEnd w:id="57"/>
      <w:r>
        <w:rPr>
          <w:rFonts w:cs="Arial" w:ascii="Arial" w:hAnsi="Arial"/>
          <w:sz w:val="20"/>
          <w:szCs w:val="20"/>
        </w:rPr>
        <w:t>2.12.2. Маркировка изола должна производиться по ГОСТ 30547 На этикетке (штампе)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122"/>
      <w:bookmarkEnd w:id="58"/>
      <w:r>
        <w:rPr>
          <w:rFonts w:cs="Arial" w:ascii="Arial" w:hAnsi="Arial"/>
          <w:sz w:val="20"/>
          <w:szCs w:val="20"/>
        </w:rPr>
        <w:t>- наименование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материала и его марка;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 (или другое обозначение партии, принятое на заводе-изготовителе) и дата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краткая инструкция по применению.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нижней части этикетки должно быть приведено следующее указание: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"Рулоны хранить и перевозить только в горизонтальном положении".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данных на этикетке (штампе) может быть дополнен или изменен по согласованию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Транспортная маркировка - по ГОСТ 14192 с нанесением основных, дополнительных и информационных надписей.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2.11-2.12.2. (Введены дополнительно,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9" w:name="sub_300"/>
      <w:bookmarkEnd w:id="59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0" w:name="sub_300"/>
      <w:bookmarkStart w:id="61" w:name="sub_300"/>
      <w:bookmarkEnd w:id="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1"/>
      <w:bookmarkEnd w:id="62"/>
      <w:r>
        <w:rPr>
          <w:rFonts w:cs="Arial" w:ascii="Arial" w:hAnsi="Arial"/>
          <w:sz w:val="20"/>
          <w:szCs w:val="20"/>
        </w:rPr>
        <w:t>3.1. Правила приемки - по ГОСТ 30547. Размер партии устанавливают в количестве не более 1400 рулонов.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1"/>
      <w:bookmarkEnd w:id="63"/>
      <w:r>
        <w:rPr>
          <w:rFonts w:cs="Arial" w:ascii="Arial" w:hAnsi="Arial"/>
          <w:sz w:val="20"/>
          <w:szCs w:val="20"/>
        </w:rPr>
        <w:t>Водонепроницаемость и гибкость на брусе радиусом (25,0 +- 0,2) мм следует определять не реже одного раза в квартал и при изменении сырьевых компонентов; до 01.01.2002 определения являются факультативными.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3.2-3.5. (Исключены,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4" w:name="sub_400"/>
      <w:bookmarkEnd w:id="64"/>
      <w:r>
        <w:rPr>
          <w:rFonts w:cs="Arial" w:ascii="Arial" w:hAnsi="Arial"/>
          <w:b/>
          <w:bCs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5" w:name="sub_400"/>
      <w:bookmarkStart w:id="66" w:name="sub_400"/>
      <w:bookmarkEnd w:id="6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Методы испытаний - по ГОСТ 2678 со следующим дополнением: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условную прочность, относительное удлинение и относительное остаточное удлинение определяют на образцах-лопатках типа 1 при постоянной скорости перемещения подвижного захвата (50 +- 5) мм/мин.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7" w:name="sub_500"/>
      <w:bookmarkEnd w:id="67"/>
      <w:r>
        <w:rPr>
          <w:rFonts w:cs="Arial" w:ascii="Arial" w:hAnsi="Arial"/>
          <w:b/>
          <w:bCs/>
          <w:sz w:val="20"/>
          <w:szCs w:val="20"/>
        </w:rPr>
        <w:t>5.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8" w:name="sub_500"/>
      <w:bookmarkStart w:id="69" w:name="sub_500"/>
      <w:bookmarkEnd w:id="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51"/>
      <w:bookmarkEnd w:id="70"/>
      <w:r>
        <w:rPr>
          <w:rFonts w:cs="Arial" w:ascii="Arial" w:hAnsi="Arial"/>
          <w:sz w:val="20"/>
          <w:szCs w:val="20"/>
        </w:rPr>
        <w:t>5.1. Транспортирование изола следует производить в крытых транспортных средствах в горизонтальном положении не более пяти рулонов по высоте, при этом должна быть обеспечена особая сохранность нижнего ряда рулонов от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1"/>
      <w:bookmarkEnd w:id="71"/>
      <w:r>
        <w:rPr>
          <w:rFonts w:cs="Arial" w:ascii="Arial" w:hAnsi="Arial"/>
          <w:sz w:val="20"/>
          <w:szCs w:val="20"/>
        </w:rPr>
        <w:t>При температуре минус 15°С и ниже в процессе погрузки и разгрузки рулоны изола не должны подвергаться ударам.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транспортирование рулонов изола в контейнерах и на поддонах. По согласованию с потребителем допускаются другие способы транспортирования, обеспечивающие сохранность изола.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2"/>
      <w:bookmarkEnd w:id="72"/>
      <w:r>
        <w:rPr>
          <w:rFonts w:cs="Arial" w:ascii="Arial" w:hAnsi="Arial"/>
          <w:sz w:val="20"/>
          <w:szCs w:val="20"/>
        </w:rPr>
        <w:t>5.2. Погрузку в транспортные средства и перевозку изола производят в соответствии с Правилами перевозки грузов, действующими на транспорте данного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2"/>
      <w:bookmarkStart w:id="74" w:name="sub_53"/>
      <w:bookmarkEnd w:id="73"/>
      <w:bookmarkEnd w:id="74"/>
      <w:r>
        <w:rPr>
          <w:rFonts w:cs="Arial" w:ascii="Arial" w:hAnsi="Arial"/>
          <w:sz w:val="20"/>
          <w:szCs w:val="20"/>
        </w:rPr>
        <w:t>5.3. Рулоны изола должны храниться рассортированными по маркам в сухом закрытом помещении в горизонтальном положении не более пяти рулонов по высоте, при этом должна быть обеспечена особая сохранность нижнего ряда рулонов от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3"/>
      <w:bookmarkEnd w:id="75"/>
      <w:r>
        <w:rPr>
          <w:rFonts w:cs="Arial" w:ascii="Arial" w:hAnsi="Arial"/>
          <w:sz w:val="20"/>
          <w:szCs w:val="20"/>
        </w:rPr>
        <w:t>Рулоны изола могут храниться в контейнерах и на поддонах.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хранения изола - 12 мес со дня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истечении срока хранения изол должен быть проверен на соответствие требованиям настоящего стандарта. В случае соответствия изол может быть использован по назначению.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Разд. 4, 5. (Измененная редакция,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00"/>
      <w:bookmarkEnd w:id="76"/>
      <w:r>
        <w:rPr>
          <w:rFonts w:cs="Arial" w:ascii="Arial" w:hAnsi="Arial"/>
          <w:sz w:val="20"/>
          <w:szCs w:val="20"/>
        </w:rPr>
        <w:t>Разд. 6. (Исключен,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600"/>
      <w:bookmarkStart w:id="78" w:name="sub_600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9" w:name="sub_700"/>
      <w:bookmarkEnd w:id="79"/>
      <w:r>
        <w:rPr>
          <w:rFonts w:cs="Arial" w:ascii="Arial" w:hAnsi="Arial"/>
          <w:b/>
          <w:bCs/>
          <w:sz w:val="20"/>
          <w:szCs w:val="20"/>
        </w:rPr>
        <w:t>7. Требования безопасности и охраны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0" w:name="sub_700"/>
      <w:bookmarkStart w:id="81" w:name="sub_700"/>
      <w:bookmarkEnd w:id="8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71"/>
      <w:bookmarkEnd w:id="82"/>
      <w:r>
        <w:rPr>
          <w:rFonts w:cs="Arial" w:ascii="Arial" w:hAnsi="Arial"/>
          <w:sz w:val="20"/>
          <w:szCs w:val="20"/>
        </w:rPr>
        <w:t>7.1. Изол имеет следующие показатели пожарной 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71"/>
      <w:bookmarkEnd w:id="83"/>
      <w:r>
        <w:rPr>
          <w:rFonts w:cs="Arial" w:ascii="Arial" w:hAnsi="Arial"/>
          <w:sz w:val="20"/>
          <w:szCs w:val="20"/>
        </w:rPr>
        <w:t>- группа горючести - Г4 по ГОСТ 30244;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группа воспламеняемости - В3 по ГОСТ 30402.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72"/>
      <w:bookmarkEnd w:id="84"/>
      <w:r>
        <w:rPr>
          <w:rFonts w:cs="Arial" w:ascii="Arial" w:hAnsi="Arial"/>
          <w:sz w:val="20"/>
          <w:szCs w:val="20"/>
        </w:rPr>
        <w:t>7.2. По классификации ГОСТ 19433 изол не относится к опасным грузам.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72"/>
      <w:bookmarkStart w:id="86" w:name="sub_73"/>
      <w:bookmarkEnd w:id="85"/>
      <w:bookmarkEnd w:id="86"/>
      <w:r>
        <w:rPr>
          <w:rFonts w:cs="Arial" w:ascii="Arial" w:hAnsi="Arial"/>
          <w:sz w:val="20"/>
          <w:szCs w:val="20"/>
        </w:rPr>
        <w:t>7.3.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изола на территории предприятия или вне его, а также свалка его в не предназначенных для этого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73"/>
      <w:bookmarkStart w:id="88" w:name="sub_74"/>
      <w:bookmarkEnd w:id="87"/>
      <w:bookmarkEnd w:id="88"/>
      <w:r>
        <w:rPr>
          <w:rFonts w:cs="Arial" w:ascii="Arial" w:hAnsi="Arial"/>
          <w:sz w:val="20"/>
          <w:szCs w:val="20"/>
        </w:rPr>
        <w:t>7.4. Отходы, образующиеся при изготовлении изола, строительстве и ремонте зданий и сооружений, подлежат утилизации на территории предприятия-изготовителя или вывозу на полигоны промышленных отходов и организованному обезвреживанию в специальных, отведенных для этой цели,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74"/>
      <w:bookmarkStart w:id="90" w:name="sub_75"/>
      <w:bookmarkEnd w:id="89"/>
      <w:bookmarkEnd w:id="90"/>
      <w:r>
        <w:rPr>
          <w:rFonts w:cs="Arial" w:ascii="Arial" w:hAnsi="Arial"/>
          <w:sz w:val="20"/>
          <w:szCs w:val="20"/>
        </w:rPr>
        <w:t>7.5. В случае загорания битума или изола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75"/>
      <w:bookmarkStart w:id="92" w:name="sub_76"/>
      <w:bookmarkEnd w:id="91"/>
      <w:bookmarkEnd w:id="92"/>
      <w:r>
        <w:rPr>
          <w:rFonts w:cs="Arial" w:ascii="Arial" w:hAnsi="Arial"/>
          <w:sz w:val="20"/>
          <w:szCs w:val="20"/>
        </w:rPr>
        <w:t>7.6. При погрузочно-разгрузочных работах должны соблюдаться требования безопасности по ГОСТ 12.3.009.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76"/>
      <w:bookmarkStart w:id="94" w:name="sub_76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5" w:name="sub_800"/>
      <w:bookmarkEnd w:id="95"/>
      <w:r>
        <w:rPr>
          <w:rFonts w:cs="Arial" w:ascii="Arial" w:hAnsi="Arial"/>
          <w:b/>
          <w:bCs/>
          <w:sz w:val="20"/>
          <w:szCs w:val="20"/>
        </w:rPr>
        <w:t>8. Указания по применению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6" w:name="sub_800"/>
      <w:bookmarkStart w:id="97" w:name="sub_800"/>
      <w:bookmarkEnd w:id="9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Изол должен применяться в соответствии с действующими строительными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Разд. 7, 8. (Введены дополнительно,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8" w:name="sub_1000"/>
      <w:bookmarkEnd w:id="98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1000"/>
      <w:bookmarkEnd w:id="99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Сырье и материалы, применяемые для изготовления изола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Битумы нефтяные кровельные по ГОСТ 9548.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Мел природный обогащенный по ГОСТ 12085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Асбест хризотиловый 7-го сорта по ГОСТ 12871.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Полиэтилен высокого давления (низкой плотности) по ГОСТ 16337.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Полиэтилен низкого давления (высокой плотности) по ГОСТ 16338.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Мел по ГОСТ 17498.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Тальк по ГОСТ 21235.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Битумы нефтяные дорожные по ГОСТ 22245.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Смола инден-кумароновая по ОСТ 14-30.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Резиновая крошка по ТУ 38.108035.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Масло каменноугольное по ГОСТ 2770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или другое сырье и материалы по НТД, утвержденным в установленном порядке, в соответствии с технологическим регламентом на производство изола.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2007-02-27T15:17:00Z</dcterms:created>
  <dc:creator>VIKTOR</dc:creator>
  <dc:description/>
  <dc:language>ru-RU</dc:language>
  <cp:lastModifiedBy>VIKTOR</cp:lastModifiedBy>
  <dcterms:modified xsi:type="dcterms:W3CDTF">2007-03-13T07:38:00Z</dcterms:modified>
  <cp:revision>3</cp:revision>
  <dc:subject/>
  <dc:title/>
</cp:coreProperties>
</file>