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Гигиенические нормативы ГН 1.1.701-98</w:t>
        <w:br/>
        <w:t>"Гигиенические критерии для обоснования необходимости разработки</w:t>
        <w:br/>
        <w:t>ПДК и ОБУВ (ОДУ) вредных веществ в воздухе рабочей зоны, атмосферном</w:t>
        <w:br/>
        <w:t>воздухе населенных мест, воде водных объектов"</w:t>
        <w:br/>
        <w:t>(утв. постановлением Госкомсанэпиднадзора РФ от 30 апреля 1998 г. N 15)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Hygienic criteria for rating the necessity for setting up MACsTSELs (TALs) of harmful substances in the occupational air,ambient air of residental areas and the water of bodies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Hygienic Norms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введения: с 1 мая 1998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Информация, необходимая для принятия  решения  о необходимости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гигиенического нормирования химического вещества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Критерии   выбора   веществ,   не  нуждающихся  в установлении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нормативов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Критерии  определения  объема   и  очередности   исследований,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необходимых   для   ускоренного   обоснования    гигиенических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нормативов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Литература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Общая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Химические вещества, внедряемые в хозяйственную деятельность, подлежат обязательной токсикологической оценке и гигиеническому регламентированию. Объем сведений, необходимых для оценки вещества, зависит от его физико-химических свойств, степени токсичности и опасности, масштабов производства, числа контактирующих с ним людей, актуальности (приоритетности) для экономики страны, распространенности в объектах окружающей среды, а также ряда других показателей, имеющих значение для оценки возможности влияния вещества на здоровье человека.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критерии разработаны для дальнейшего совершенствования, оптимизации и интенсификации исследований по обоснованию гигиенических нормативов вредных веществ в различных средах с целью обеспечения охраны здоровья человека. Данные гигиенические критерии предназначены для органов санитарно-эпидемиологического надзора, научно-исследовательских институтов гигиенического профиля и других учреждений, аккредитованных на право проведения разработок гигиенических нормативов, санитарных правил и норм.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основу настоящих критериев положен дифференцированный подход к определению необходимости установления гигиенических нормативов и достаточности объема получаемой для этого информации. Документ содержит критерии, необходимые для принятия решения об обосновании ПДК и ОБУВ (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ОДУ</w:t>
        </w:r>
      </w:hyperlink>
      <w:r>
        <w:rPr>
          <w:rFonts w:cs="Arial" w:ascii="Arial" w:hAnsi="Arial"/>
          <w:sz w:val="20"/>
          <w:szCs w:val="20"/>
        </w:rPr>
        <w:t>) в воздухе рабочей зоны, атмосферном воздухе населенных мест, воде водных объектов санитарно-бытового назначения. Документ не включает критерии необходимости и приоритетности обоснования нормативов химических веществ в почве и продуктах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выбора веществ для гигиенического нормирования состоит из 4-х этапов. На первом этапе осуществляется сбор и наработка информации, необходимой и достаточной для решения вопроса о целесообразности проведения исследований по гигиеническому нормированию. На втором этапе, на основании анализа информации, определяются вещества, не нуждающиеся в разработке гигиенических нормативов в соответствии с предложенными ниже критериями. На третьем этапе определяются очередность и объем исследований, необходимых для ускоренного обоснования гигиенических нормативов (ОБУВ, ОДУ, ПДК). На четвертом этапе принимается решение о разработке гигиенического норматива на основе проведения принятых токсиколого-гигиенических исследований с методическими указаниями.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официальной зарубежной информации и опубликованных фактических данных об опасных свойствах веществ и количественных параметрах опасности, представленных показателями, соответствующими нормативно-методическим документам, утвержденным в установленном порядке, возможно использование этих сведений для принятия решения о необходимости и приоритетности гигиенического нормирования.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Информация, необходимая для принятия решения о необходимости</w:t>
        <w:br/>
        <w:t>гигиенического нормирования химического вещества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Область применения.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Объем производства, применения, выброса в атмосферу и сброса в воду водных объектов (отдельного предприятия и по России в целом).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Форма выпуска.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Структурная формула.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Молекулярная (атомная) масса.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Физико-химические показатели: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1.6.1. Агрегатное состояние (при 20°С, 760 мм рт.ст.)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1.6.2. Точка кипения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1.6.3. Точка плавления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1.6.4. Упругость паров при 20°С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1.6.5. Плотность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1.6.6. Растворимость в воде, жирах и других средах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1.6.7. рН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1.6.8. Влияние на запах и окраску объектов среды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1.6.9. Реакционная способность, стабильность, трансформация в объектах окружающей среды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Токсикологические показатели: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1.7.1. Острая токсичность при введении в желудок (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DL50</w:t>
        </w:r>
      </w:hyperlink>
      <w:r>
        <w:rPr>
          <w:rFonts w:cs="Arial" w:ascii="Arial" w:hAnsi="Arial"/>
          <w:sz w:val="20"/>
          <w:szCs w:val="20"/>
        </w:rPr>
        <w:t>), при аппликации на кожу (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DL50</w:t>
        </w:r>
      </w:hyperlink>
      <w:r>
        <w:rPr>
          <w:rFonts w:cs="Arial" w:ascii="Arial" w:hAnsi="Arial"/>
          <w:sz w:val="20"/>
          <w:szCs w:val="20"/>
        </w:rPr>
        <w:t>)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, при ингаляции (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СL50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1.7.2. Показатели кумулятивности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1.7.3. Раздражающее действие на кожу и глаза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1.7.4. Кожно-резорбтивное действие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1.7.5. Сенсибилизирующее действие (кожно-аллергические реакции)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1.7.6. Эмбриотропное действие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1.7.7. Гонадотропное действие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1.7.8. Тератогенное действие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1.7.9. Мутагенное действие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1.7.10. Канцерогенное действие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Критерии выбора веществ, не нуждающихся в установлении</w:t>
        <w:br/>
        <w:t>нормативов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2.1. Воздух рабочей зоны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 Атмосферный воздух населенных мест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 Вода водных объектов хозяйственно-питьевого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 культурно-бытового водопользования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2.1. Воздух рабочей зоны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21"/>
      <w:bookmarkStart w:id="11" w:name="sub_21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2.1.1. Для веществ, попадание которых в воздух рабочей зоны в виде паров и аэрозолей или их смеси исключено из-за их физико-химических свойств, а также условий производства и применения;</w:t>
      </w:r>
    </w:p>
    <w:p>
      <w:pPr>
        <w:pStyle w:val="Normal"/>
        <w:autoSpaceDE w:val="false"/>
        <w:ind w:firstLine="720"/>
        <w:jc w:val="both"/>
        <w:rPr/>
      </w:pPr>
      <w:bookmarkStart w:id="12" w:name="sub_212"/>
      <w:bookmarkEnd w:id="12"/>
      <w:r>
        <w:rPr>
          <w:rFonts w:cs="Arial" w:ascii="Arial" w:hAnsi="Arial"/>
          <w:sz w:val="20"/>
          <w:szCs w:val="20"/>
        </w:rPr>
        <w:t xml:space="preserve">2.1.2. Для паров жидкостей, присутствующих в воздухе рабочей зоны при нормальных условиях (температура воздуха 20°С и атмосферном давлении 760 мм рт.ст.) и относящихся к IV классу опасности по величине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DL50</w:t>
        </w:r>
      </w:hyperlink>
      <w:r>
        <w:rPr>
          <w:rFonts w:cs="Arial" w:ascii="Arial" w:hAnsi="Arial"/>
          <w:sz w:val="20"/>
          <w:szCs w:val="20"/>
        </w:rPr>
        <w:t xml:space="preserve"> (при введении в желудок) или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CL50</w:t>
        </w:r>
      </w:hyperlink>
      <w:r>
        <w:rPr>
          <w:rFonts w:cs="Arial" w:ascii="Arial" w:hAnsi="Arial"/>
          <w:sz w:val="20"/>
          <w:szCs w:val="20"/>
        </w:rPr>
        <w:t xml:space="preserve"> (классификация по ГОСТ 12.1.007-76), если: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2"/>
      <w:bookmarkEnd w:id="13"/>
      <w:r>
        <w:rPr>
          <w:rFonts w:cs="Arial" w:ascii="Arial" w:hAnsi="Arial"/>
          <w:sz w:val="20"/>
          <w:szCs w:val="20"/>
        </w:rPr>
        <w:t>- количество выпускаемого продукта за год составляет не более 1000 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лиц, контактирующих с данным веществом ограниченно (не более 10 человек);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вещество имеет высокую температуру кипения (t&gt;165°С) при нормальных условиях, КВИО&lt;3;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вещество, насыщающая концентрация паров которого ниже расчетной ПДК, в соответствии с методическими указаниями по установлению ориентировочных безопасных уровней воздействия веществ в воздухе рабочей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проектировании производства контроль за безопасностью условий труда следует проводить в соответствии с правилами по промышленной санитарии и технике безопасности.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Указанные в </w:t>
      </w:r>
      <w:hyperlink w:anchor="sub_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п.2.1.2.</w:t>
        </w:r>
      </w:hyperlink>
      <w:r>
        <w:rPr>
          <w:rFonts w:cs="Arial" w:ascii="Arial" w:hAnsi="Arial"/>
          <w:sz w:val="20"/>
          <w:szCs w:val="20"/>
        </w:rPr>
        <w:t xml:space="preserve"> положения не распространяются на аэрозоли и смеси паров и аэрозолей, а также на вещества, потенциально опасные в плане возможности развития отдаленных эффектов.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2.1.3. Для веществ, легко гидролизующихся в воздухе с образованием продуктов гидролиза, токсичность которых изучена и гигиенические нормативы которых установлены.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2.1.4. Для смеси постоянного состава, содержащей компоненты, для которых установлены ПДК при изолированном воздействии, т.к. контроль следует осуществлять по наиболее опасному (ведущему) компоненту.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22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2.2. Атмосферный воздух населенных мест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22"/>
      <w:bookmarkStart w:id="16" w:name="sub_22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2.2.1. Для веществ, попадание которых в атмосферный воздух исключается в силу физико-химических свойств. Исключение составляют случаи, когда в результате особенностей технологического процесса (высокая температура, дезинтеграция и т.д.) в атмосферный воздух могут поступать летучие компоненты, продукты трансформации и разложения.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2.2.2. Для веществ с малыми объемами производства (до 1 т/год или выброса менее 1 кг/год, или когда расчетная максимальная концентрация не обладающих запахом веществ на границе санитарно-защитной зоны менее 0,1 мг/м3 для веществ III класса опасности и менее 0,5 мг/м3 для веществ IV класса 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2.2.3. Для веществ нелетучих, легко разрушающихся (гидролиз) с образованием хорошо изученных и имеющих нормативы 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2.2.4. Для чрезвычайно опасных веществ, относящихся к гормонам, цитостатикам, аллергенам, отдельным группам антибиотиков, выброс которых в атмосферу населенных мест запрещен.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23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2.3. Вода водных объектов хозяйственно-питьевого </w:t>
        <w:br/>
        <w:t>и культурно-бытового водопользования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23"/>
      <w:bookmarkStart w:id="19" w:name="sub_23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2.3.1. Для нестабильных веществ (IV класс стабильности), в результате трансформации которых образуются вещества с установленными гигиеническими нормативами.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2.3.2. Для примесей в смесях постоянного состава, не являющихся ведущими компонентами смеси, и менее опасных, чем другие компоненты, по которым рекомендован контроль за сбросом в водные объекты.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2.3.3. Для веществ, относящихся к IV классу опасности, которые могут поступать в окружающую среду только с промышленными сточными водами и если по условиям технологического процесса их содержание в сточных водах не превышает 0,001 мг/л, а также не вызывает изменения органолептических свойств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2.3.4. Для чрезвычайно опасных веществ, относящихся к гормонам, цитостатикам, аллергенам, отдельным группам антибиотиков, выброс которых в воду водных объектов запрещен.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30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3. Критерии определения объема и очередности исследований,</w:t>
        <w:br/>
        <w:t>необходимых для ускоренного обоснования гигиенических нормативов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300"/>
      <w:bookmarkStart w:id="22" w:name="sub_300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3.1. Воздух рабочей зоны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3.2. Атмосферный воздух населенных мест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3.3. Вода водных объектов хозяйственно-питьевого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культурно-бытового водопользования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3.4. Критерии      ускоренного      нормирования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химических веществ, предполагаемых опасными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канцерогенном отношении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3.5. Критерии      ускоренного      нормирования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химических веществ, предполагаемых опасными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мутагенном отношении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3.6. Критерии   установления    групповых    ПДК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химических соединений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31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3.1. Воздух рабочей зоны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31"/>
      <w:bookmarkStart w:id="25" w:name="sub_31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3.1.1. При принадлежности вещества к гомологическому ряду, представители которого имеют утвержденную величину ПДК для воздуха рабочей зоны, предельно допустимая концентрация устанавливается на основе сопоставления известных параметров токсикометрии.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3.1.2. При принадлежности вещества к изученному классу соединений с избирательным механизмом действия предельно допустимая концентрация устанавливается по соотношению показателей избирательной токсичности.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3.1.3. Для веществ, имеющих гигиенические нормативы в других средах, разработанные по показателям общей токсичности, а также по показателям общего и избирательного (специфического) действия, ПДК устанавливаются путем сравнения токсичности и опасности при разных путях поступления вещества в организм (например, известный орально-ингаляционный коэффициент, общий характер метаболизма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3.1.4. Для веществ III класса опасности (классификация ГОСТ 12.1.007-76) со слабо выраженной кумуляцией (Kcum&gt;5 по методу Кагана Ю.С. и В.В.Станкевича и &gt;6 по методу Лима и др.), не обладающих избирательной токсичностью, цитогенетическим эффектом in vivo, а также сенсибилизирующими свойствами по данным краткосрочных тестов (внутрикожных и кожных), гигиенические нормативы устанавливаются путем расчета по формулам, утвержденным органами Госсанэпиднадзора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3.1.5. ПДК нетоксичных и нефиброгенных пылей в воздухе рабочей зоны 10 мг/м3 устанавливается без проведения дополнительных исследований токсичности и фиброгенности для нелетучих порошкообразных соединений и материалов, которые по величине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DL50</w:t>
        </w:r>
      </w:hyperlink>
      <w:r>
        <w:rPr>
          <w:rFonts w:cs="Arial" w:ascii="Arial" w:hAnsi="Arial"/>
          <w:sz w:val="20"/>
          <w:szCs w:val="20"/>
        </w:rPr>
        <w:t xml:space="preserve"> при введении в желудок могут быть отнесены к мало токсичным и мало опасным соединениям (IV класс опасности, классификация ГОСТ 12.1.007-76), либо не вызывают гибели животных при внутрибрюшинном введении крысам в дозе 1г/кг и имеют в своем составе не более 5% минеральных компонентов (в том числе не более 2% свободной двуокиси кремния).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3.1.6. Для газов и паров высоколетучих веществ (летучесть 200 г/м3 и выше) максимальная величина ПДК не должна превышать 3000 мг/м3.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32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3.2. Атмосферный воздух населенных мест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32"/>
      <w:bookmarkStart w:id="28" w:name="sub_32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3.2.1. Вещества, для которых достаточно обосновать только ОБУВ.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3.2.1.1. Объем производства до 10 т/г или опытное производство.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3.2.1.2. Вещество мало- или умеренно опасное (III, IV класса опасности), слабокумулятивное, не обладающее специфическими эффектами: аллергенным, мутагенным, нейротоксическим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3.2.2. Вещества, ПДК которых обосновываются экспериментальными экспресс-методами, расчетными методами или по аналогии.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3.2.2.1. Вещества относятся к хорошо изученному классу соединений, аналоги которых имеют ПДК в атмосферном воздухе.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3.2.2.2. Аэрозоли веществ, имеющих нормативы в воздухе рабочей зоны не менее 10 мг/м3.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3.2.2.3. Вещества, имеющие ПДК, установленные в других средах, а также достаточные данные литературы об их опасности и токсичности, характере и механизме биологического действия, специфических (отдаленных) эффектах с указанием уровней (доз и концентраций) их проявления.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33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3.3. Вода водных объектов хозяйственно-питьевого</w:t>
        <w:br/>
        <w:t>и культурно-бытового водопользования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33"/>
      <w:bookmarkStart w:id="31" w:name="sub_33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3.3.1. ПДК для веществ, поступающих в водные объекты, устанавливаются в соответствии со схемой последовательного обоснования норматива в воде и классификацией опасности. Решение об отсутствии необходимости установления ПДК может быть принято после выполнения первого этапа исследований.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3.3.2. Для веществ, внедрение которых находится на стадии производственных испытаний, может быть установлен временный гигиенический норматив - ориентировочный допустимый уровень (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ОДУ</w:t>
        </w:r>
      </w:hyperlink>
      <w:r>
        <w:rPr>
          <w:rFonts w:cs="Arial" w:ascii="Arial" w:hAnsi="Arial"/>
          <w:sz w:val="20"/>
          <w:szCs w:val="20"/>
        </w:rPr>
        <w:t>), разработанный на основе расчетных и экспресс-экспериментальных методов прогноза токсичности и применимый только на стадии предупредительного санитарного надзора за проектируемыми или вновь строящимися предприятиями и реконструируемыми очистными сооружениями.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3.3.3. Допустим расчет и использование новых, не включенных в утвержденные Минздравом России методические документы, уравнений для прогноза токсичности, если они соответствуют теоретическим, методическим и статистическим критериям ускоренного нормирования и основаны на репрезентативном материале.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34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3.4. Критерии ускоренного нормирования химических веществ,</w:t>
        <w:br/>
        <w:t>предполагаемых опасными в канцерогенном отношении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34"/>
      <w:bookmarkStart w:id="34" w:name="sub_34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3.4.1. В случае принадлежности вещества к структурному ряду соединений, ПДК которых установлены с учетом канцерогенной или генетической опасности, возможно для гигиенического нормирования использование экстраполяции показателей канцерогенности ближайших структурных аналогов.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3.4.2. При структурном подобии вновь регламентируемого соединения (наличие активного в канцерогенном отношении структурного компонента) с канцерогенными веществами, одновременно являющимися мутагенными, обоснование гигиенического норматива проводится по количественной характеристике мутагенной активности в краткосрочных опытах и осуществляется в соответствии с действующими методическими указаниями.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3.4.3. При отсутствии данных о мутагенности вещества, подозреваемого в канцерогенной активности, или его аналогов необходимо проверить вновь регламентируемое соединение на наличие цитогенетического эффекта у млекопитающих, и при его обнаружении регламентировать вещество в соответствии с действующими методическими указаниями.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3.4.4. При отсутствии цитогенетического эффекта и структурном сходстве со слабыми канцерогенами, а также для веществ, обладающих слабой канцерогенной активностью на животных, обоснование норматива производится по общим токсикологическим или иным специфическим характеристикам, а также по аналогии с нормативами веществ сходной структуры.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35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3.5. Критерии ускоренного нормирования химических веществ,</w:t>
        <w:br/>
        <w:t>предполагаемых опасными в мутагенном отношении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35"/>
      <w:bookmarkStart w:id="37" w:name="sub_35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3.5.1. При структурном подобии (наличие активных в мутагенном отношении структур) вновь регламентируемого соединения с веществами, обладающими мутагенным действием, цитогенетическим эффектом на млекопитающих, устанавливается временный гигиенический норматив в соответствии с действующими методическими указаниями.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36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3.6. Критерии установления групповых ПДК химических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36"/>
      <w:bookmarkStart w:id="40" w:name="sub_36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3.6.1. Для неорганических соединений, токсичность которых зависит преимущественно от одного и того же химического элемента, и для органических соединений, близких между собой по химической структуре, характеру действия и степени опасности, рекомендуется устанавливать групповой гигиенический норматив.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 случаях, когда решение вопроса об отсутствии необходимости или ускоренного нормирования вещества не оговорено настоящим документом, проводятся исследования по гигиеническому нормированию в соответствии с "Методическими указаниями к постановке исследований для обоснования санитарных стандартов вредных веществ в воздухе рабочей зоны", "Временными методическими указаниями по обоснованию ПДК загрязняющих веществ в атмосферном воздухе населенных мест", "Методическими указаниями по разработке и научному обоснованию ПДК вредных веществ в воде водоемов".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Организация-разработчик, аккредитованная в системе госсанэпиднормирования, обосновавшая отсутствие необходимости гигиенического нормирования химического вещества, направляет копию заключения и материалы обоснования в Центр санэпиднормирования, гигиенической сертификации и экспертизы для регистрации.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Условные обозначения: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"/>
      <w:bookmarkStart w:id="43" w:name="sub_2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ПДК - предельно допустимая концентрация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ОБУВ - ориентировочный безопасный уровень воздействия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ОДУ - ориентировочный допустимый уровень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CL50 - концентрация средняя смертельная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DL50 - доза средняя смертельная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КВИО - коэффициент возможности ингаляционного отравления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Литература: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0"/>
      <w:bookmarkStart w:id="46" w:name="sub_20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Временные методические указания по обоснованию ПДК загрязняющих веществ в атмосферном воздухе населенных мест. N 4681-88, утв. Минздравом СССР 15.06.88.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Методические указания к постановке исследований для обоснования санитарных стандартов вредных веществ в воздухе рабочей зоны. N 2163-80, утв. Минздравом СССР 04.04.80.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Методические указания по разработке и научному обоснованию ПДК вредных веществ в воде водоемов. N 1296-75, утв. Минздравом СССР 15.04.75.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Методические рекомендации по исследованию канцерогенных свойств химических веществ и биологических продуктов в хронических опытах на животных. N 2453-81, утв. Минздравом СССР 09.10.81.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Методические рекомендации по экспериментальному обоснованию гигиенических регламентов химических канцерогенных веществ. N 3864-85, утв. Минздравом СССР 08.05.85.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6, Методические указания по изучению мутагенной активности химических веществ при обосновании их ПДК в воде. N 41110-86, утв. Минздравом СССР 12.06.86.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Методические указания "Требования к постановке экспериментальных исследований по обоснованию предельно допустимых концентраций промышленных химических аллергенов в воздухе рабочей зоны и атмосферы". N 1.1.578-96, утв. Госкомсанэпиднадзором России 21.10.96.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Методические указания по применению расчетных и экспресс-экспериментальных методов при гигиеническом нормировании химических соединений в воде водных объектов. N 1943-78, утв. Минздравом СССР 08.12.78.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Методические указания по установлению ориентировочных безопасных уровней воздействия (ОБУВ) загрязняющих веществ в атмосферном воздухе населенных мест. N 2630-82, утв. Минздравом СССР 25.11.82.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Методические указания по установлению ориентировочных безопасных уровней воздействия вредных веществ в воздухе рабочей зоны. N 4000-85, утв. Минздравом СССР 04.11.85.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"/>
      <w:bookmarkEnd w:id="48"/>
      <w:r>
        <w:rPr>
          <w:rFonts w:cs="Arial" w:ascii="Arial" w:hAnsi="Arial"/>
          <w:sz w:val="20"/>
          <w:szCs w:val="20"/>
        </w:rPr>
        <w:t>* Необходимость проведения исследований, а также их объем определяется соответствующими методическими указаниями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2006-11-27T22:17:00Z</dcterms:created>
  <dc:creator>Виктор</dc:creator>
  <dc:description/>
  <dc:language>ru-RU</dc:language>
  <cp:lastModifiedBy>Виктор</cp:lastModifiedBy>
  <dcterms:modified xsi:type="dcterms:W3CDTF">2006-11-27T22:17:00Z</dcterms:modified>
  <cp:revision>2</cp:revision>
  <dc:subject/>
  <dc:title/>
</cp:coreProperties>
</file>