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Строительные нормы и правила РФ</w:t>
        <w:br/>
        <w:t>ФЕР 81-02-38-2001</w:t>
        <w:br/>
        <w:t>Федеральные единичные расценки</w:t>
        <w:br/>
        <w:t>на строительные работы ФЕР-2001</w:t>
        <w:br/>
        <w:t>Сборник N 38 "Каменные конструкции гидротехнических сооружений"</w:t>
        <w:br/>
        <w:t>Книга 1</w:t>
        <w:br/>
        <w:t>ФЕР-2001-38</w:t>
        <w:br/>
        <w:t>(утв. постановлением Госстроя РФ от 8 октября 2003 г. N 174)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Введены в действие с 10 октября 2003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0" w:name="sub_128669420"/>
      <w:bookmarkEnd w:id="0"/>
      <w:r>
        <w:rPr>
          <w:rFonts w:cs="Arial" w:ascii="Arial" w:hAnsi="Arial"/>
          <w:i/>
          <w:iCs/>
          <w:color w:val="800080"/>
          <w:sz w:val="20"/>
          <w:szCs w:val="20"/>
        </w:rPr>
        <w:t>См. ГЭСН 81-02-38-2001 Книга 1 "Каменные конструкции гидротехнических сооружений", утвержденные постановлением Госстроя РФ от 1 апреля 2002 г. N 13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" w:name="sub_128669420"/>
      <w:bookmarkStart w:id="2" w:name="sub_128669420"/>
      <w:bookmarkEnd w:id="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10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10"/>
      <w:bookmarkStart w:id="5" w:name="sub_10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1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1. Общие положения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1"/>
      <w:bookmarkStart w:id="8" w:name="sub_1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101"/>
      <w:bookmarkEnd w:id="9"/>
      <w:r>
        <w:rPr>
          <w:rFonts w:cs="Arial" w:ascii="Arial" w:hAnsi="Arial"/>
          <w:sz w:val="20"/>
          <w:szCs w:val="20"/>
        </w:rPr>
        <w:t>1. Настоящие федеральные единичные расценки (далее расценки) разработаны на основании государственных элементных сметных норм, сборник ГЭСН 81-02-38-2001, книга 1, с учетом дополнений и изменений к нему, выпуск 1, и предназначены для определения сметной стоимости при выполнении работ по возведению каменных конструкций гидротехнических сооружений.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101"/>
      <w:bookmarkStart w:id="11" w:name="sub_102"/>
      <w:bookmarkEnd w:id="10"/>
      <w:bookmarkEnd w:id="11"/>
      <w:r>
        <w:rPr>
          <w:rFonts w:cs="Arial" w:ascii="Arial" w:hAnsi="Arial"/>
          <w:sz w:val="20"/>
          <w:szCs w:val="20"/>
        </w:rPr>
        <w:t>2. Расценки отражают среднеотраслевые затраты на эксплуатацию строительных машин и механизмов, технологию и организацию по видам строительных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102"/>
      <w:bookmarkStart w:id="13" w:name="sub_103"/>
      <w:bookmarkEnd w:id="12"/>
      <w:bookmarkEnd w:id="13"/>
      <w:r>
        <w:rPr>
          <w:rFonts w:cs="Arial" w:ascii="Arial" w:hAnsi="Arial"/>
          <w:sz w:val="20"/>
          <w:szCs w:val="20"/>
        </w:rPr>
        <w:t>3. Сборник состоит из двух книг. В книгу 1 входит раздел:</w:t>
      </w:r>
    </w:p>
    <w:p>
      <w:pPr>
        <w:pStyle w:val="Normal"/>
        <w:autoSpaceDE w:val="false"/>
        <w:ind w:firstLine="720"/>
        <w:jc w:val="both"/>
        <w:rPr/>
      </w:pPr>
      <w:hyperlink w:anchor="sub_100">
        <w:bookmarkStart w:id="14" w:name="sub_103"/>
        <w:bookmarkEnd w:id="14"/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01.</w:t>
        </w:r>
      </w:hyperlink>
      <w:r>
        <w:rPr>
          <w:rFonts w:cs="Arial" w:ascii="Arial" w:hAnsi="Arial"/>
          <w:sz w:val="20"/>
          <w:szCs w:val="20"/>
        </w:rPr>
        <w:t xml:space="preserve"> Каменные конструкции речных гидротехнических сооружений.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книгу 2 входит раздел: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02. Каменные морские отсыпи.</w:t>
      </w:r>
    </w:p>
    <w:p>
      <w:pPr>
        <w:pStyle w:val="Normal"/>
        <w:autoSpaceDE w:val="false"/>
        <w:ind w:firstLine="720"/>
        <w:jc w:val="both"/>
        <w:rPr/>
      </w:pPr>
      <w:bookmarkStart w:id="15" w:name="sub_4"/>
      <w:bookmarkEnd w:id="15"/>
      <w:r>
        <w:rPr>
          <w:rFonts w:cs="Arial" w:ascii="Arial" w:hAnsi="Arial"/>
          <w:sz w:val="20"/>
          <w:szCs w:val="20"/>
        </w:rPr>
        <w:t>4. Указанный в настоящем сборнике размер "</w:t>
      </w:r>
      <w:r>
        <w:rPr>
          <w:rFonts w:cs="Arial" w:ascii="Arial" w:hAnsi="Arial"/>
          <w:b/>
          <w:bCs/>
          <w:color w:val="000080"/>
          <w:sz w:val="20"/>
          <w:szCs w:val="20"/>
        </w:rPr>
        <w:t>до</w:t>
      </w:r>
      <w:r>
        <w:rPr>
          <w:rFonts w:cs="Arial" w:ascii="Arial" w:hAnsi="Arial"/>
          <w:sz w:val="20"/>
          <w:szCs w:val="20"/>
        </w:rPr>
        <w:t>" включает в себя этот размер.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" w:name="sub_4"/>
      <w:bookmarkStart w:id="17" w:name="sub_4"/>
      <w:bookmarkEnd w:id="1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" w:name="sub_100"/>
      <w:bookmarkEnd w:id="18"/>
      <w:r>
        <w:rPr>
          <w:rFonts w:cs="Arial" w:ascii="Arial" w:hAnsi="Arial"/>
          <w:b/>
          <w:bCs/>
          <w:color w:val="000080"/>
          <w:sz w:val="20"/>
          <w:szCs w:val="20"/>
        </w:rPr>
        <w:t>Раздел 01. Каменные конструкции речных гидротехнических сооружений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" w:name="sub_100"/>
      <w:bookmarkStart w:id="20" w:name="sub_100"/>
      <w:bookmarkEnd w:id="2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Техническая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10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Общие указания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12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Правила исчисления объемов работ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13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Коэффициенты к расценкам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3801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38-01-001. Возведение   плотин    каменно-набросных,    призм,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пригрузок, банкетов, перемычек при отсыпке насухо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3801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38-01-002. Устройство каменных  отсыпей  банкетов  и   призм 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речных условиях при отсыпке в воду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3801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38-01-003. Устройство переходных зон плотин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38010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38-01-004. Устройство в сооружениях фильтров дренажей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38010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38-01-005. Отсыпка призм для трубчатого дренажа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38010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38-01-006. Укладка дренажных труб из пористого бетона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38010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38-01-007. Укладка  сборных  железобетонных   дренажных   труб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безнапорных без муфт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380100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38-01-008. Укладка  сборных  железобетонных   дренажных   труб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безнапорных с муфтами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380100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38-01-009. Укладка керамических дренажных труб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38010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38-01-010. Укладка асбестоцементных перфорированных  дренажных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труб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" w:name="sub_110"/>
      <w:bookmarkEnd w:id="21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" w:name="sub_110"/>
      <w:bookmarkStart w:id="23" w:name="sub_110"/>
      <w:bookmarkEnd w:id="2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" w:name="sub_10000"/>
      <w:bookmarkEnd w:id="24"/>
      <w:r>
        <w:rPr>
          <w:rFonts w:cs="Arial" w:ascii="Arial" w:hAnsi="Arial"/>
          <w:b/>
          <w:bCs/>
          <w:color w:val="000080"/>
          <w:sz w:val="20"/>
          <w:szCs w:val="20"/>
        </w:rPr>
        <w:t>1. Общие указания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" w:name="sub_10000"/>
      <w:bookmarkStart w:id="26" w:name="sub_10000"/>
      <w:bookmarkEnd w:id="2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11"/>
      <w:bookmarkEnd w:id="27"/>
      <w:r>
        <w:rPr>
          <w:rFonts w:cs="Arial" w:ascii="Arial" w:hAnsi="Arial"/>
          <w:sz w:val="20"/>
          <w:szCs w:val="20"/>
        </w:rPr>
        <w:t>1.1. Расценки раздела 01 настоящего сборника распространяются на устройство каменно-набросных плотин, отсыпей, призм, перемычек, банкетов, пригрузок и других сооружений, отсыпаемых насухо и в воду в речных условиях, а также на устройство фильтров и трубчатых дренажей плотин.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11"/>
      <w:bookmarkStart w:id="29" w:name="sub_12"/>
      <w:bookmarkEnd w:id="28"/>
      <w:bookmarkEnd w:id="29"/>
      <w:r>
        <w:rPr>
          <w:rFonts w:cs="Arial" w:ascii="Arial" w:hAnsi="Arial"/>
          <w:sz w:val="20"/>
          <w:szCs w:val="20"/>
        </w:rPr>
        <w:t>1.2. Расценками предусмотрено применение: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12"/>
      <w:bookmarkStart w:id="31" w:name="sub_121"/>
      <w:bookmarkEnd w:id="30"/>
      <w:bookmarkEnd w:id="31"/>
      <w:r>
        <w:rPr>
          <w:rFonts w:cs="Arial" w:ascii="Arial" w:hAnsi="Arial"/>
          <w:sz w:val="20"/>
          <w:szCs w:val="20"/>
        </w:rPr>
        <w:t>а) грунтов - взорванной скальной породы, естественной гравийно-песчаной смеси, природного гравия и песка;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sub_121"/>
      <w:bookmarkStart w:id="33" w:name="sub_122"/>
      <w:bookmarkEnd w:id="32"/>
      <w:bookmarkEnd w:id="33"/>
      <w:r>
        <w:rPr>
          <w:rFonts w:cs="Arial" w:ascii="Arial" w:hAnsi="Arial"/>
          <w:sz w:val="20"/>
          <w:szCs w:val="20"/>
        </w:rPr>
        <w:t>б) материалов - камня, щебня, гравия, гравийно-песчаной смеси и песка, соответствующих требованиям ГОСТов.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122"/>
      <w:bookmarkStart w:id="35" w:name="sub_13"/>
      <w:bookmarkEnd w:id="34"/>
      <w:bookmarkEnd w:id="35"/>
      <w:r>
        <w:rPr>
          <w:rFonts w:cs="Arial" w:ascii="Arial" w:hAnsi="Arial"/>
          <w:sz w:val="20"/>
          <w:szCs w:val="20"/>
        </w:rPr>
        <w:t>1.3. Расход на измеритель расценки определяется на основании проектных данных по формуле: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" w:name="sub_13"/>
      <w:bookmarkStart w:id="37" w:name="sub_13"/>
      <w:bookmarkEnd w:id="3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=  ──────  х  В  х  К,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 из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 В  - расход грунтов в плотном (естественном)  состоянии на  принятый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 нормы;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- плотность грунта в сооружении по проектным данным;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- плотность грунта в карьере в  плотном (естественном)  состоянии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   по проектным данным;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- измеритель сметной нормы;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  - коэффициент, учитывающий потери грунта  при  транспортировке 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укладке в сооружение.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38" w:name="sub_14"/>
      <w:bookmarkEnd w:id="38"/>
      <w:r>
        <w:rPr>
          <w:rFonts w:cs="Arial" w:ascii="Arial" w:hAnsi="Arial"/>
          <w:sz w:val="20"/>
          <w:szCs w:val="20"/>
        </w:rPr>
        <w:t xml:space="preserve">1.4. Расценками </w:t>
      </w:r>
      <w:hyperlink w:anchor="sub_380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табл.01-001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801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01-002</w:t>
        </w:r>
      </w:hyperlink>
      <w:r>
        <w:rPr>
          <w:rFonts w:cs="Arial" w:ascii="Arial" w:hAnsi="Arial"/>
          <w:sz w:val="20"/>
          <w:szCs w:val="20"/>
        </w:rPr>
        <w:t xml:space="preserve"> предусмотрено применение взорванной скальной породы, расход которой определяется по формуле, приведенной в </w:t>
      </w:r>
      <w:hyperlink w:anchor="sub_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п.1.3</w:t>
        </w:r>
      </w:hyperlink>
      <w:r>
        <w:rPr>
          <w:rFonts w:cs="Arial" w:ascii="Arial" w:hAnsi="Arial"/>
          <w:sz w:val="20"/>
          <w:szCs w:val="20"/>
        </w:rPr>
        <w:t xml:space="preserve"> настоящей Технической части.</w:t>
      </w:r>
    </w:p>
    <w:p>
      <w:pPr>
        <w:pStyle w:val="Normal"/>
        <w:autoSpaceDE w:val="false"/>
        <w:ind w:firstLine="720"/>
        <w:jc w:val="both"/>
        <w:rPr/>
      </w:pPr>
      <w:bookmarkStart w:id="39" w:name="sub_14"/>
      <w:bookmarkEnd w:id="39"/>
      <w:r>
        <w:rPr>
          <w:rFonts w:cs="Arial" w:ascii="Arial" w:hAnsi="Arial"/>
          <w:sz w:val="20"/>
          <w:szCs w:val="20"/>
        </w:rPr>
        <w:t>Величина коэффициента К принимается равной: при отсыпке насухо (</w:t>
      </w:r>
      <w:hyperlink w:anchor="sub_380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табл.01-001</w:t>
        </w:r>
      </w:hyperlink>
      <w:r>
        <w:rPr>
          <w:rFonts w:cs="Arial" w:ascii="Arial" w:hAnsi="Arial"/>
          <w:sz w:val="20"/>
          <w:szCs w:val="20"/>
        </w:rPr>
        <w:t>) - 1,04; при отсыпке в реку (</w:t>
      </w:r>
      <w:hyperlink w:anchor="sub_3801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табл.01-002</w:t>
        </w:r>
      </w:hyperlink>
      <w:r>
        <w:rPr>
          <w:rFonts w:cs="Arial" w:ascii="Arial" w:hAnsi="Arial"/>
          <w:sz w:val="20"/>
          <w:szCs w:val="20"/>
        </w:rPr>
        <w:t>) при скорости течения воды до 1 м/с - 1,04, до 3 м/с - 1,08, св. 3 м/с - по проектным данным.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Расценки </w:t>
      </w:r>
      <w:hyperlink w:anchor="sub_3801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табл.01-002</w:t>
        </w:r>
      </w:hyperlink>
      <w:r>
        <w:rPr>
          <w:rFonts w:cs="Arial" w:ascii="Arial" w:hAnsi="Arial"/>
          <w:sz w:val="20"/>
          <w:szCs w:val="20"/>
        </w:rPr>
        <w:t xml:space="preserve"> предусматривают отсыпку скальной породы в реку при скорости течения воды до 1 м/с. В случае отсыпки скальной породы при скорости течения воды св. 1 до 3 м/с к расценкам </w:t>
      </w:r>
      <w:hyperlink w:anchor="sub_3801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табл.01-002</w:t>
        </w:r>
      </w:hyperlink>
      <w:r>
        <w:rPr>
          <w:rFonts w:cs="Arial" w:ascii="Arial" w:hAnsi="Arial"/>
          <w:sz w:val="20"/>
          <w:szCs w:val="20"/>
        </w:rPr>
        <w:t xml:space="preserve"> следует применять коэффициенты по </w:t>
      </w:r>
      <w:hyperlink w:anchor="sub_3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п.3.1</w:t>
        </w:r>
      </w:hyperlink>
      <w:r>
        <w:rPr>
          <w:rFonts w:cs="Arial" w:ascii="Arial" w:hAnsi="Arial"/>
          <w:sz w:val="20"/>
          <w:szCs w:val="20"/>
        </w:rPr>
        <w:t xml:space="preserve"> настоящей технической части; а при скорости течения воды св. 3 м/с величина коэффициентов определяется по проектным данным.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Затраты на рыхление, разработку скальных пород в карьере и транспортировку их к месту укладки в сооружение расценками настоящего раздела не учтены и должны определяться дополнительно по соответствующим расценкам других сборников: на рыхление скальных пород - по расценкам сборника ФЕР-2001-03 "Буровзрывные работы"; на разработку - по расценкам сборника ФЕР-2001-01 "Земляные работы" (без учета затрат "работы на отвале").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В расценках </w:t>
      </w:r>
      <w:hyperlink w:anchor="sub_380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табл.01-001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8010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01-003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8010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01-004</w:t>
        </w:r>
      </w:hyperlink>
      <w:r>
        <w:rPr>
          <w:rFonts w:cs="Arial" w:ascii="Arial" w:hAnsi="Arial"/>
          <w:sz w:val="20"/>
          <w:szCs w:val="20"/>
        </w:rPr>
        <w:t xml:space="preserve"> затраты на транспортировку воды до сооружения и полив грунтов и материалов не учтены и должны определяться дополнительно в соответствии с проектными данными. При этом количество воды необходимо принимать по данным </w:t>
      </w:r>
      <w:hyperlink w:anchor="sub_380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табл.01-001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8010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01-003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8010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01-004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использовании для возводимых сооружений скальных пород из полезных выемок затраты на рыхление, разработку и транспортировку скальных пород не должны учитываться.</w:t>
      </w:r>
    </w:p>
    <w:p>
      <w:pPr>
        <w:pStyle w:val="Normal"/>
        <w:autoSpaceDE w:val="false"/>
        <w:ind w:firstLine="720"/>
        <w:jc w:val="both"/>
        <w:rPr/>
      </w:pPr>
      <w:bookmarkStart w:id="40" w:name="sub_15"/>
      <w:bookmarkEnd w:id="40"/>
      <w:r>
        <w:rPr>
          <w:rFonts w:cs="Arial" w:ascii="Arial" w:hAnsi="Arial"/>
          <w:sz w:val="20"/>
          <w:szCs w:val="20"/>
        </w:rPr>
        <w:t xml:space="preserve">1.5. В расценках </w:t>
      </w:r>
      <w:hyperlink w:anchor="sub_380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табл.01-001</w:t>
        </w:r>
      </w:hyperlink>
      <w:r>
        <w:rPr>
          <w:rFonts w:cs="Arial" w:ascii="Arial" w:hAnsi="Arial"/>
          <w:sz w:val="20"/>
          <w:szCs w:val="20"/>
        </w:rPr>
        <w:t xml:space="preserve"> предусмотрено послойное возведение сооружений при отсыпке скальной породы слоями толщиной до 1 м. При возведении сооружений слоями толщиной св. 1 до 2 м к стоимости эксплуатации машин (в том числе оплате труда рабочих, управляющих машиной) следует применять коэффициенты по </w:t>
      </w:r>
      <w:hyperlink w:anchor="sub_3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пп.3.2.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3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3.3.</w:t>
        </w:r>
      </w:hyperlink>
      <w:r>
        <w:rPr>
          <w:rFonts w:cs="Arial" w:ascii="Arial" w:hAnsi="Arial"/>
          <w:sz w:val="20"/>
          <w:szCs w:val="20"/>
        </w:rPr>
        <w:t xml:space="preserve"> настоящей технической части, а при устройстве пригрузок каменно-набросных плотин слоями толщиной св. 2 до 3 м - по </w:t>
      </w:r>
      <w:hyperlink w:anchor="sub_3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п.3.4.</w:t>
        </w:r>
      </w:hyperlink>
      <w:r>
        <w:rPr>
          <w:rFonts w:cs="Arial" w:ascii="Arial" w:hAnsi="Arial"/>
          <w:sz w:val="20"/>
          <w:szCs w:val="20"/>
        </w:rPr>
        <w:t xml:space="preserve"> настоящей технической части.</w:t>
      </w:r>
    </w:p>
    <w:p>
      <w:pPr>
        <w:pStyle w:val="Normal"/>
        <w:autoSpaceDE w:val="false"/>
        <w:ind w:firstLine="720"/>
        <w:jc w:val="both"/>
        <w:rPr/>
      </w:pPr>
      <w:bookmarkStart w:id="41" w:name="sub_15"/>
      <w:bookmarkStart w:id="42" w:name="sub_16"/>
      <w:bookmarkEnd w:id="41"/>
      <w:bookmarkEnd w:id="42"/>
      <w:r>
        <w:rPr>
          <w:rFonts w:cs="Arial" w:ascii="Arial" w:hAnsi="Arial"/>
          <w:sz w:val="20"/>
          <w:szCs w:val="20"/>
        </w:rPr>
        <w:t xml:space="preserve">1.6. При возведении каменно-набросных плотин, призм, пригрузок, банкетов, перемычек без уплотнения, когда это обосновано проектом, стоимость эксплуатации катков и тракторов, а также стоимость воды в расценках </w:t>
      </w:r>
      <w:hyperlink w:anchor="sub_380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табл.01-001</w:t>
        </w:r>
      </w:hyperlink>
      <w:r>
        <w:rPr>
          <w:rFonts w:cs="Arial" w:ascii="Arial" w:hAnsi="Arial"/>
          <w:sz w:val="20"/>
          <w:szCs w:val="20"/>
        </w:rPr>
        <w:t xml:space="preserve"> подлежат исключению, а к стоимости эксплуатации бульдозеров (в том числе оплате труда рабочих, управляющих машиной) следует применять коэффициенты по </w:t>
      </w:r>
      <w:hyperlink w:anchor="sub_3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пп.3.5.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3.6.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3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3.7.</w:t>
        </w:r>
      </w:hyperlink>
      <w:r>
        <w:rPr>
          <w:rFonts w:cs="Arial" w:ascii="Arial" w:hAnsi="Arial"/>
          <w:sz w:val="20"/>
          <w:szCs w:val="20"/>
        </w:rPr>
        <w:t xml:space="preserve"> настоящей технической части в зависимости от толщины отсыпаемых слоев.</w:t>
      </w:r>
    </w:p>
    <w:p>
      <w:pPr>
        <w:pStyle w:val="Normal"/>
        <w:autoSpaceDE w:val="false"/>
        <w:ind w:firstLine="720"/>
        <w:jc w:val="both"/>
        <w:rPr/>
      </w:pPr>
      <w:bookmarkStart w:id="43" w:name="sub_16"/>
      <w:bookmarkStart w:id="44" w:name="sub_17"/>
      <w:bookmarkEnd w:id="43"/>
      <w:bookmarkEnd w:id="44"/>
      <w:r>
        <w:rPr>
          <w:rFonts w:cs="Arial" w:ascii="Arial" w:hAnsi="Arial"/>
          <w:sz w:val="20"/>
          <w:szCs w:val="20"/>
        </w:rPr>
        <w:t xml:space="preserve">1.7. В </w:t>
      </w:r>
      <w:hyperlink w:anchor="sub_13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расценке 01-003-01</w:t>
        </w:r>
      </w:hyperlink>
      <w:r>
        <w:rPr>
          <w:rFonts w:cs="Arial" w:ascii="Arial" w:hAnsi="Arial"/>
          <w:sz w:val="20"/>
          <w:szCs w:val="20"/>
        </w:rPr>
        <w:t xml:space="preserve"> предусмотрено устройство переходных зон плотин их песчано-гравийной смеси (</w:t>
      </w:r>
      <w:hyperlink w:anchor="sub_201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код 408-0205</w:t>
        </w:r>
      </w:hyperlink>
      <w:r>
        <w:rPr>
          <w:rFonts w:cs="Arial" w:ascii="Arial" w:hAnsi="Arial"/>
          <w:sz w:val="20"/>
          <w:szCs w:val="20"/>
        </w:rPr>
        <w:t>). Если по проектным данным материал переходных зон отличается от материала, учтенного расценкой, при составлении смет конкретный материал следует принимать по проекту без корректировки нормативного расхода с исключением из расценки стоимости песчано-гравийной смеси (</w:t>
      </w:r>
      <w:hyperlink w:anchor="sub_201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код 408-0205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/>
      </w:pPr>
      <w:bookmarkStart w:id="45" w:name="sub_17"/>
      <w:bookmarkEnd w:id="45"/>
      <w:r>
        <w:rPr>
          <w:rFonts w:cs="Arial" w:ascii="Arial" w:hAnsi="Arial"/>
          <w:sz w:val="20"/>
          <w:szCs w:val="20"/>
        </w:rPr>
        <w:t xml:space="preserve">В расценках </w:t>
      </w:r>
      <w:hyperlink w:anchor="sub_38010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 01-004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80100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01-005</w:t>
        </w:r>
      </w:hyperlink>
      <w:r>
        <w:rPr>
          <w:rFonts w:cs="Arial" w:ascii="Arial" w:hAnsi="Arial"/>
          <w:sz w:val="20"/>
          <w:szCs w:val="20"/>
        </w:rPr>
        <w:t xml:space="preserve"> учтен фильтрующий материал из щебня (</w:t>
      </w:r>
      <w:hyperlink w:anchor="sub_201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код 408-0042</w:t>
        </w:r>
      </w:hyperlink>
      <w:r>
        <w:rPr>
          <w:rFonts w:cs="Arial" w:ascii="Arial" w:hAnsi="Arial"/>
          <w:sz w:val="20"/>
          <w:szCs w:val="20"/>
        </w:rPr>
        <w:t>). Если по проектным данным применяется другой фильтрующий материал, то при составлении смет конкретный материал учитывать по проекту без корректировки нормативного расхода с исключением из расценки стоимости щебня (</w:t>
      </w:r>
      <w:hyperlink w:anchor="sub_201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код 408-0042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В случае применения грунтов (когда это обосновано проектом) расход их по </w:t>
      </w:r>
      <w:hyperlink w:anchor="sub_38010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табл.01-003</w:t>
        </w:r>
      </w:hyperlink>
      <w:r>
        <w:rPr>
          <w:rFonts w:cs="Arial" w:ascii="Arial" w:hAnsi="Arial"/>
          <w:sz w:val="20"/>
          <w:szCs w:val="20"/>
        </w:rPr>
        <w:t xml:space="preserve"> определяется по формуле, приведенной в </w:t>
      </w:r>
      <w:hyperlink w:anchor="sub_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п.1.3</w:t>
        </w:r>
      </w:hyperlink>
      <w:r>
        <w:rPr>
          <w:rFonts w:cs="Arial" w:ascii="Arial" w:hAnsi="Arial"/>
          <w:sz w:val="20"/>
          <w:szCs w:val="20"/>
        </w:rPr>
        <w:t xml:space="preserve"> настоящей технической части с коэффициентом K, равным 1,02, а по </w:t>
      </w:r>
      <w:hyperlink w:anchor="sub_38010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табл.01-004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80100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01-005</w:t>
        </w:r>
      </w:hyperlink>
      <w:r>
        <w:rPr>
          <w:rFonts w:cs="Arial" w:ascii="Arial" w:hAnsi="Arial"/>
          <w:sz w:val="20"/>
          <w:szCs w:val="20"/>
        </w:rPr>
        <w:t xml:space="preserve"> расход грунтов принимается равным 100 м3 в плотном (естественном) состоянии.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Затраты на разработку грунтов в карьере и транспортировку их к месту укладки в сооружение, а также в случае использования грунтов из полезных выемок определяются в соответствии с </w:t>
      </w:r>
      <w:hyperlink w:anchor="sub_1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п.1.4</w:t>
        </w:r>
      </w:hyperlink>
      <w:r>
        <w:rPr>
          <w:rFonts w:cs="Arial" w:ascii="Arial" w:hAnsi="Arial"/>
          <w:sz w:val="20"/>
          <w:szCs w:val="20"/>
        </w:rPr>
        <w:t xml:space="preserve"> настоящей технической части.</w:t>
      </w:r>
    </w:p>
    <w:p>
      <w:pPr>
        <w:pStyle w:val="Normal"/>
        <w:autoSpaceDE w:val="false"/>
        <w:ind w:firstLine="720"/>
        <w:jc w:val="both"/>
        <w:rPr/>
      </w:pPr>
      <w:bookmarkStart w:id="46" w:name="sub_18"/>
      <w:bookmarkEnd w:id="46"/>
      <w:r>
        <w:rPr>
          <w:rFonts w:cs="Arial" w:ascii="Arial" w:hAnsi="Arial"/>
          <w:sz w:val="20"/>
          <w:szCs w:val="20"/>
        </w:rPr>
        <w:t xml:space="preserve">1.8. В расценках </w:t>
      </w:r>
      <w:hyperlink w:anchor="sub_380100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табл.01-005</w:t>
        </w:r>
      </w:hyperlink>
      <w:r>
        <w:rPr>
          <w:rFonts w:cs="Arial" w:ascii="Arial" w:hAnsi="Arial"/>
          <w:sz w:val="20"/>
          <w:szCs w:val="20"/>
        </w:rPr>
        <w:t xml:space="preserve"> предусмотрено устройство дренажных призм шириной по дну до 2 м. При устройстве призм шириной по дну св. 2 до 4 м к расценкам необходимо применять коэффициенты по </w:t>
      </w:r>
      <w:hyperlink w:anchor="sub_3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п.3.8</w:t>
        </w:r>
      </w:hyperlink>
      <w:r>
        <w:rPr>
          <w:rFonts w:cs="Arial" w:ascii="Arial" w:hAnsi="Arial"/>
          <w:sz w:val="20"/>
          <w:szCs w:val="20"/>
        </w:rPr>
        <w:t xml:space="preserve"> настоящей технической части.</w:t>
      </w:r>
    </w:p>
    <w:p>
      <w:pPr>
        <w:pStyle w:val="Normal"/>
        <w:autoSpaceDE w:val="false"/>
        <w:ind w:firstLine="720"/>
        <w:jc w:val="both"/>
        <w:rPr/>
      </w:pPr>
      <w:bookmarkStart w:id="47" w:name="sub_18"/>
      <w:bookmarkStart w:id="48" w:name="sub_19"/>
      <w:bookmarkEnd w:id="47"/>
      <w:bookmarkEnd w:id="48"/>
      <w:r>
        <w:rPr>
          <w:rFonts w:cs="Arial" w:ascii="Arial" w:hAnsi="Arial"/>
          <w:sz w:val="20"/>
          <w:szCs w:val="20"/>
        </w:rPr>
        <w:t xml:space="preserve">1.9. В расценках </w:t>
      </w:r>
      <w:hyperlink w:anchor="sub_380100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табл.01-006</w:t>
        </w:r>
      </w:hyperlink>
      <w:r>
        <w:rPr>
          <w:rFonts w:cs="Arial" w:ascii="Arial" w:hAnsi="Arial"/>
          <w:sz w:val="20"/>
          <w:szCs w:val="20"/>
        </w:rPr>
        <w:t xml:space="preserve"> предусмотрена укладка дренажных труб с заделкой стыков цементным раствором. При укладке труб без заделки стыков к расценкам следует применять коэффициенты по </w:t>
      </w:r>
      <w:hyperlink w:anchor="sub_3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п.3.9.</w:t>
        </w:r>
      </w:hyperlink>
      <w:r>
        <w:rPr>
          <w:rFonts w:cs="Arial" w:ascii="Arial" w:hAnsi="Arial"/>
          <w:sz w:val="20"/>
          <w:szCs w:val="20"/>
        </w:rPr>
        <w:t xml:space="preserve"> настоящей технической части. При этом стоимость цементного раствора подлежит исключению.</w:t>
      </w:r>
    </w:p>
    <w:p>
      <w:pPr>
        <w:pStyle w:val="Normal"/>
        <w:autoSpaceDE w:val="false"/>
        <w:ind w:firstLine="720"/>
        <w:jc w:val="both"/>
        <w:rPr/>
      </w:pPr>
      <w:bookmarkStart w:id="49" w:name="sub_19"/>
      <w:bookmarkStart w:id="50" w:name="sub_1110"/>
      <w:bookmarkEnd w:id="49"/>
      <w:bookmarkEnd w:id="50"/>
      <w:r>
        <w:rPr>
          <w:rFonts w:cs="Arial" w:ascii="Arial" w:hAnsi="Arial"/>
          <w:sz w:val="20"/>
          <w:szCs w:val="20"/>
        </w:rPr>
        <w:t xml:space="preserve">1.10. Расценки </w:t>
      </w:r>
      <w:hyperlink w:anchor="sub_3801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табл.01-002</w:t>
        </w:r>
      </w:hyperlink>
      <w:r>
        <w:rPr>
          <w:rFonts w:cs="Arial" w:ascii="Arial" w:hAnsi="Arial"/>
          <w:sz w:val="20"/>
          <w:szCs w:val="20"/>
        </w:rPr>
        <w:t xml:space="preserve"> предусматривают производство работ в условиях защищенной акватории судоходных рек. При работе на открытой акватории следует дополнительно учитывать затраты на содержание дежурного буксира исходя из количества машино-часов основного буксира, предусмотренного указанными расценками. Отнесение условий строительства к категории закрытой или открытой акватории и мощность дежурного буксира устанавливаются проектом.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1110"/>
      <w:bookmarkStart w:id="52" w:name="sub_112"/>
      <w:bookmarkEnd w:id="51"/>
      <w:bookmarkEnd w:id="52"/>
      <w:r>
        <w:rPr>
          <w:rFonts w:cs="Arial" w:ascii="Arial" w:hAnsi="Arial"/>
          <w:sz w:val="20"/>
          <w:szCs w:val="20"/>
        </w:rPr>
        <w:t>1.12. Затраты на работы по подготовке оснований под сооружения следует определять по соответствующим расценкам других сборников ФЕР в соответствии с проектными данными.</w:t>
      </w:r>
    </w:p>
    <w:p>
      <w:pPr>
        <w:pStyle w:val="Normal"/>
        <w:autoSpaceDE w:val="false"/>
        <w:ind w:firstLine="720"/>
        <w:jc w:val="both"/>
        <w:rPr/>
      </w:pPr>
      <w:bookmarkStart w:id="53" w:name="sub_112"/>
      <w:bookmarkStart w:id="54" w:name="sub_113"/>
      <w:bookmarkEnd w:id="53"/>
      <w:bookmarkEnd w:id="54"/>
      <w:r>
        <w:rPr>
          <w:rFonts w:cs="Arial" w:ascii="Arial" w:hAnsi="Arial"/>
          <w:sz w:val="20"/>
          <w:szCs w:val="20"/>
        </w:rPr>
        <w:t xml:space="preserve">1.13. Расценками </w:t>
      </w:r>
      <w:hyperlink w:anchor="sub_380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табл.01-001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3801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01-002</w:t>
        </w:r>
      </w:hyperlink>
      <w:r>
        <w:rPr>
          <w:rFonts w:cs="Arial" w:ascii="Arial" w:hAnsi="Arial"/>
          <w:sz w:val="20"/>
          <w:szCs w:val="20"/>
        </w:rPr>
        <w:t xml:space="preserve"> учтены затраты на устройство и содержание съездов, въездов и проездов по насыпям за исключением въездов и съездов, располагаемых вне профиля возводимых сооружений, затраты на устройство и содержание которых следует определять дополнительно по соответствующим расценкам других сборников ФЕР на основании проектных данных.</w:t>
      </w:r>
    </w:p>
    <w:p>
      <w:pPr>
        <w:pStyle w:val="Normal"/>
        <w:autoSpaceDE w:val="false"/>
        <w:ind w:firstLine="720"/>
        <w:jc w:val="both"/>
        <w:rPr/>
      </w:pPr>
      <w:bookmarkStart w:id="55" w:name="sub_113"/>
      <w:bookmarkStart w:id="56" w:name="sub_114"/>
      <w:bookmarkEnd w:id="55"/>
      <w:bookmarkEnd w:id="56"/>
      <w:r>
        <w:rPr>
          <w:rFonts w:cs="Arial" w:ascii="Arial" w:hAnsi="Arial"/>
          <w:sz w:val="20"/>
          <w:szCs w:val="20"/>
        </w:rPr>
        <w:t xml:space="preserve">1.14. Расценками </w:t>
      </w:r>
      <w:hyperlink w:anchor="sub_38010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табл.01-004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80100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01-005</w:t>
        </w:r>
      </w:hyperlink>
      <w:r>
        <w:rPr>
          <w:rFonts w:cs="Arial" w:ascii="Arial" w:hAnsi="Arial"/>
          <w:sz w:val="20"/>
          <w:szCs w:val="20"/>
        </w:rPr>
        <w:t xml:space="preserve"> предусмотрено устройство однослойных фильтров и дренажных призм. Затраты на устройство многослойных фильтров определяются послойно по тем же расценкам.</w:t>
      </w:r>
    </w:p>
    <w:p>
      <w:pPr>
        <w:pStyle w:val="Normal"/>
        <w:autoSpaceDE w:val="false"/>
        <w:ind w:firstLine="720"/>
        <w:jc w:val="both"/>
        <w:rPr/>
      </w:pPr>
      <w:bookmarkStart w:id="57" w:name="sub_114"/>
      <w:bookmarkStart w:id="58" w:name="sub_115"/>
      <w:bookmarkEnd w:id="57"/>
      <w:bookmarkEnd w:id="58"/>
      <w:r>
        <w:rPr>
          <w:rFonts w:cs="Arial" w:ascii="Arial" w:hAnsi="Arial"/>
          <w:sz w:val="20"/>
          <w:szCs w:val="20"/>
        </w:rPr>
        <w:t xml:space="preserve">1.15. В расценках </w:t>
      </w:r>
      <w:hyperlink w:anchor="sub_380101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табл.01-010</w:t>
        </w:r>
      </w:hyperlink>
      <w:r>
        <w:rPr>
          <w:rFonts w:cs="Arial" w:ascii="Arial" w:hAnsi="Arial"/>
          <w:sz w:val="20"/>
          <w:szCs w:val="20"/>
        </w:rPr>
        <w:t xml:space="preserve"> затраты по устройству перфораций в асбестоцементных трубах не учтены и должны определяться дополнительно.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9" w:name="sub_115"/>
      <w:bookmarkStart w:id="60" w:name="sub_115"/>
      <w:bookmarkEnd w:id="6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1" w:name="sub_120"/>
      <w:bookmarkEnd w:id="61"/>
      <w:r>
        <w:rPr>
          <w:rFonts w:cs="Arial" w:ascii="Arial" w:hAnsi="Arial"/>
          <w:b/>
          <w:bCs/>
          <w:color w:val="000080"/>
          <w:sz w:val="20"/>
          <w:szCs w:val="20"/>
        </w:rPr>
        <w:t>2. Правила исчисления объемов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2" w:name="sub_120"/>
      <w:bookmarkStart w:id="63" w:name="sub_120"/>
      <w:bookmarkEnd w:id="6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4" w:name="sub_21"/>
      <w:bookmarkEnd w:id="64"/>
      <w:r>
        <w:rPr>
          <w:rFonts w:cs="Arial" w:ascii="Arial" w:hAnsi="Arial"/>
          <w:sz w:val="20"/>
          <w:szCs w:val="20"/>
        </w:rPr>
        <w:t>2.1. Объемы конструкций должны определяться по проектным профилям и в тех же измерителях, которые приняты в расценках настоящего сборника.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5" w:name="sub_21"/>
      <w:bookmarkStart w:id="66" w:name="sub_22"/>
      <w:bookmarkEnd w:id="65"/>
      <w:bookmarkEnd w:id="66"/>
      <w:r>
        <w:rPr>
          <w:rFonts w:cs="Arial" w:ascii="Arial" w:hAnsi="Arial"/>
          <w:sz w:val="20"/>
          <w:szCs w:val="20"/>
        </w:rPr>
        <w:t>2.2. Учтенные в расценках материалы, а также установленный порядок определения расхода грунтов и скальных пород для разных условий отсыпки учитывают необходимые добавки на уплотнение, потери при транспортировке и укладке в сооружение, на вынос водой.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7" w:name="sub_22"/>
      <w:bookmarkStart w:id="68" w:name="sub_22"/>
      <w:bookmarkEnd w:id="6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9" w:name="sub_130"/>
      <w:bookmarkEnd w:id="69"/>
      <w:r>
        <w:rPr>
          <w:rFonts w:cs="Arial" w:ascii="Arial" w:hAnsi="Arial"/>
          <w:b/>
          <w:bCs/>
          <w:color w:val="000080"/>
          <w:sz w:val="20"/>
          <w:szCs w:val="20"/>
        </w:rPr>
        <w:t>3. Коэффициенты к расценкам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0" w:name="sub_130"/>
      <w:bookmarkStart w:id="71" w:name="sub_130"/>
      <w:bookmarkEnd w:id="7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┌───────────────────────────────────┬───────────┬─────────────────────────────────────┐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 применения         │   Номер   │            Коэффициенты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таблиц   ├───────────┬─────────────┬───────────┤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(расценок) │к затратам │ к стоимости │к стоимости│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и  │эксплуатации │материалов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оплате   │машин (в т.ч.│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│оплате труда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рабочих-ст-│ машинистов)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роителей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├───────────────────────────────────┼───────────┼───────────┼─────────────┼───────────┤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         │     2     │     3     │      4      │     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├───────────────────────────────────┼───────────┼───────────┼─────────────┼───────────┤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2" w:name="sub_31"/>
      <w:bookmarkEnd w:id="7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3.1. Каменные отсыпи, призмы и     │  </w:t>
      </w:r>
      <w:hyperlink w:anchor="sub_3801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1,04    │    1,04 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3" w:name="sub_31"/>
      <w:bookmarkEnd w:id="7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банкеты из скальной породы,        │           │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отсыпаемые в реку, при скорости    │           │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течения воды св. 1 до 3 м/с        │           │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├───────────────────────────────────┼───────────┼───────────┼─────────────┼───────────┤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4" w:name="sub_32"/>
      <w:bookmarkEnd w:id="7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3.2. Возведение сооружений слоями  │  </w:t>
      </w:r>
      <w:hyperlink w:anchor="sub_3801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-     │    0,87 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5" w:name="sub_32"/>
      <w:bookmarkEnd w:id="7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св. 1 до 1,5 м            │           │           │   0,81 (к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бульдозерам)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├───────────────────────────────────┼───────────┼───────────┼─────────────┼───────────┤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6" w:name="sub_33"/>
      <w:bookmarkEnd w:id="7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3.3. То же слоями толщиной св. 1,5 │  </w:t>
      </w:r>
      <w:hyperlink w:anchor="sub_3801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-     │    0,75 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7" w:name="sub_33"/>
      <w:bookmarkEnd w:id="7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 м                             │           │           │   0,62 (к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бульдозерам)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├───────────────────────────────────┼───────────┼───────────┼─────────────┼───────────┤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8" w:name="sub_34"/>
      <w:bookmarkEnd w:id="7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3.4. Устройство пригрузки          │  </w:t>
      </w:r>
      <w:hyperlink w:anchor="sub_3801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-     │    0,49 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9" w:name="sub_34"/>
      <w:bookmarkEnd w:id="7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каменно-набросных плотин при       │           │           │   0,39 (к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отсыпке скальной породы слоями     │           │           │бульдозерам)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св. 2 до 3 м              │           │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├───────────────────────────────────┼───────────┼───────────┼─────────────┼───────────┤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0" w:name="sub_35"/>
      <w:bookmarkEnd w:id="8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3.5. Возведение сооружений без     │  </w:t>
      </w:r>
      <w:hyperlink w:anchor="sub_3801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0,35    │    0,81 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1" w:name="sub_35"/>
      <w:bookmarkEnd w:id="8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уплотнения слоями толщиной св. 1 до│           │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1,5 м                              │           │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├───────────────────────────────────┼───────────┼───────────┼─────────────┼───────────┤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2" w:name="sub_36"/>
      <w:bookmarkEnd w:id="8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3.6. То же св. 1,5 до 2 м          │  </w:t>
      </w:r>
      <w:hyperlink w:anchor="sub_3801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0,35    │    0,62 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3" w:name="sub_36"/>
      <w:bookmarkEnd w:id="8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├───────────────────────────────────┼───────────┼───────────┼─────────────┼───────────┤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4" w:name="sub_37"/>
      <w:bookmarkEnd w:id="8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3.7. Устройство пригрузок          │  </w:t>
      </w:r>
      <w:hyperlink w:anchor="sub_3801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0,35    │    0,39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5" w:name="sub_37"/>
      <w:bookmarkEnd w:id="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каменно-набросных плотин слоями    │           │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св. 2 до 3 м              │           │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├───────────────────────────────────┼───────────┼───────────┼─────────────┼───────────┤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6" w:name="sub_38"/>
      <w:bookmarkEnd w:id="8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3.8. Устройство дренажных призм    │  </w:t>
      </w:r>
      <w:hyperlink w:anchor="sub_38010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0,54    │    0,54 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7" w:name="sub_38"/>
      <w:bookmarkEnd w:id="8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по дну св. 2 до 4 м        │           │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├───────────────────────────────────┼───────────┼───────────┼─────────────┼───────────┤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8" w:name="sub_39"/>
      <w:bookmarkEnd w:id="8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3.9. Укладка дренажных труб без    │  </w:t>
      </w:r>
      <w:hyperlink w:anchor="sub_38010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0,84    │   0,81 (к   │  0,74 (к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9" w:name="sub_39"/>
      <w:bookmarkEnd w:id="8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заделки стыков цементным раствором │           │           │   кранам)   │проволоке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(стоимость цементного раствора     │           │           │             │ каболке)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подлежит исключению)               │           │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└───────────────────────────────────┴───────────┴───────────┴─────────────┴───────────┘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──────────────┬────────────┬─────────────────────────────────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Номера    │      Наименование и       │   Прямые   │            В том числе, руб.             │ Затраты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расценок   │характеристика строительных│  затраты,  ├─────────┬────────────────────┬───────────┤  труда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и конструкций    │    руб.    │ оплата  │ эксплуатация машин │ материалы │рабочих,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│                    │           │ чел.-ч.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 │          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├──────────────┼───────────────────────────┤            │         ├─────────┬──────────┼───────────┤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Коды     │      Наименование и       │            │         │  всего  │  в т.ч.  │  расход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неучтенных  │ характеристика неучтенных │            │         │         │  оплата  │неучтенных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материалов  │  расценками материалов,   │            │         │         │  труда   │материалов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единица измерения     │            │         │         │машинистов│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───────────┼────────────┼─────────┼─────────┼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             2             │     3      │    4    │    5    │    6     │     7     │    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┴───────────────────────────┴────────────┴─────────┴─────────┴──────────┴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0" w:name="sub_3801001"/>
      <w:bookmarkEnd w:id="9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38-01-001. Возведение плотин каменно-набросных, призм, пригрузок, банкетов, перемычек при отсыпке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1" w:name="sub_3801001"/>
      <w:bookmarkEnd w:id="9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насухо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Измеритель: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1000 м3 наброски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┬───────────────────────────┬────────────┬─────────┬─────────┬──────────┬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2" w:name="sub_1101"/>
      <w:bookmarkEnd w:id="9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38-01-001-01 │Возведение плотин          │  2867.31   │ 129.90  │ 2005.41 │  371.38  │  732.00   │  15.65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3" w:name="sub_1101"/>
      <w:bookmarkEnd w:id="9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каменно-набросных, призм,  │            │         │         │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пригрузок, банкетов,       │            │         │         │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перемычек при отсыпке      │            │         │         │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насухо                     │            │         │         │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             │            │         │         │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(407-9290)  │Скальная порода.           │            │         │         │          │ (Проект)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             │            │         │         │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│         │         │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┴───────────────────────────┴────────────┴─────────┴─────────┴──────────┴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4" w:name="sub_3801002"/>
      <w:bookmarkEnd w:id="9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38-01-002. Устройство каменных отсыпей банкетов и призм в речных условиях при отсыпке в воду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5" w:name="sub_3801002"/>
      <w:bookmarkEnd w:id="9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Измеритель: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1000 м3 наброски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каменных отсыпей банкетов и призм в речных условиях при отсыпке в воду: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┬───────────────────────────┬────────────┬─────────┬─────────┬──────────┬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6" w:name="sub_1201"/>
      <w:bookmarkEnd w:id="9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38-01-002-01 │с барж                     │  11398.72  │    -    │11398.72 │ 1706.17  │     - 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7" w:name="sub_1201"/>
      <w:bookmarkEnd w:id="9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             │            │         │         │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(407-9290)  │Скальная порода.           │            │         │         │          │ (Проект)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             │            │         │         │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│         │         │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───────────┼────────────┼─────────┼─────────┼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8" w:name="sub_1202"/>
      <w:bookmarkEnd w:id="9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38-01-002-02 │автосамосвалами пионерным  │  1048.70   │  43.21  │ 1005.49 │  213.84  │     -     │  5.54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9" w:name="sub_1202"/>
      <w:bookmarkEnd w:id="9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способом                   │            │         │         │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             │            │         │         │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(407-9290)  │Скальная порода.           │            │         │         │          │ (Проект)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             │            │         │         │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│         │         │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┴───────────────────────────┴────────────┴─────────┴─────────┴──────────┴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0" w:name="sub_3801003"/>
      <w:bookmarkEnd w:id="10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38-01-003. Устройство переходных зон плотин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1" w:name="sub_3801003"/>
      <w:bookmarkEnd w:id="10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Измеритель: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1000 м3 переходной зоны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┬───────────────────────────┬────────────┬─────────┬─────────┬──────────┬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2" w:name="sub_1301"/>
      <w:bookmarkEnd w:id="10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38-01-003-01 │Устройство переходных зон  │  96974.35  │ 135.54  │ 1527.82 │  175.30  │ 95310.99  │  16.61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3" w:name="sub_1301"/>
      <w:bookmarkEnd w:id="10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плотин                     │            │         │         │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┴───────────────────────────┴────────────┴─────────┴─────────┴──────────┴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4" w:name="sub_3801004"/>
      <w:bookmarkEnd w:id="10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38-01-004. Устройство в сооружениях фильтров дренажей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5" w:name="sub_3801004"/>
      <w:bookmarkEnd w:id="10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Измеритель: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100 м3 фильтра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в сооружениях фильтров дренажей сплошных: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┬───────────────────────────┬────────────┬─────────┬─────────┬──────────┬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6" w:name="sub_1401"/>
      <w:bookmarkEnd w:id="10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38-01-004-01 │в основаниях               │  21604.44  │ 150.80  │ 251.36  │  43.37   │ 21202.28  │  18.48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7" w:name="sub_1401"/>
      <w:bookmarkEnd w:id="10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┴───────────────────────────┴────────────┴─────────┴─────────┴──────────┴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в сооружениях фильтров дренажей сплошных в откосах с уклоном: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┬───────────────────────────┬────────────┬─────────┬─────────┬──────────┬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8" w:name="sub_1402"/>
      <w:bookmarkEnd w:id="10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38-01-004-02 │1:3 и положе               │  21465.36  │ 209.12  │ 289.28  │  61.20   │ 20966.96  │  25.41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9" w:name="sub_1402"/>
      <w:bookmarkEnd w:id="10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───────────┼────────────┼─────────┼─────────┼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0" w:name="sub_1403"/>
      <w:bookmarkEnd w:id="11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38-01-004-03 │круче, чем 1:3             │  22874.51  │ 583.75  │ 1323.80 │  184.41  │ 20966.96  │  69.66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1" w:name="sub_1403"/>
      <w:bookmarkEnd w:id="11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┴───────────────────────────┴────────────┴─────────┴─────────┴──────────┴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в сооружениях фильтров дренажей ленточных при подаче материалов: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┬───────────────────────────┬────────────┬─────────┬─────────┬──────────┬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2" w:name="sub_1404"/>
      <w:bookmarkEnd w:id="11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38-01-004-04 │вручную                    │  24148.65  │ 3045.12 │  4.52   │    -     │ 21099.01  │ 384.00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3" w:name="sub_1404"/>
      <w:bookmarkEnd w:id="11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───────────┼────────────┼─────────┼─────────┼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4" w:name="sub_1405"/>
      <w:bookmarkEnd w:id="11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38-01-004-05 │кранами                    │  25332.09  │ 1951.82 │ 2281.26 │  317.52  │ 21099.01  │ 248.64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5" w:name="sub_1405"/>
      <w:bookmarkEnd w:id="11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┴───────────────────────────┴────────────┴─────────┴─────────┴──────────┴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6" w:name="sub_3801005"/>
      <w:bookmarkEnd w:id="1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38-01-005. Отсыпка призм для трубчатого дренажа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7" w:name="sub_3801005"/>
      <w:bookmarkEnd w:id="1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Измеритель: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100 м3 дренажной призмы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Отсыпка призм для трубчатого дренажа: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┬───────────────────────────┬────────────┬─────────┬─────────┬──────────┬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8" w:name="sub_1501"/>
      <w:bookmarkEnd w:id="1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38-01-005-01 │песчано-щебеночных         │  24422.18  │ 1094.49 │ 2386.66 │  332.64  │ 20941.03  │ 136.64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9" w:name="sub_1501"/>
      <w:bookmarkEnd w:id="1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(соотношение по проекту)   │            │         │         │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───────────┼────────────┼─────────┼─────────┼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0" w:name="sub_1502"/>
      <w:bookmarkEnd w:id="1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38-01-005-02 │щебеночных                 │  24191.71  │ 1039.15 │ 2171.34 │  302.40  │ 20981.22  │ 131.04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1" w:name="sub_1502"/>
      <w:bookmarkEnd w:id="12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┴───────────────────────────┴────────────┴─────────┴─────────┴──────────┴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2" w:name="sub_3801006"/>
      <w:bookmarkEnd w:id="1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38-01-006. Укладка дренажных труб из пористого бетона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3" w:name="sub_3801006"/>
      <w:bookmarkEnd w:id="1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Измеритель: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100 м труб дренажа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┬───────────────────────────┬────────────┬─────────┬─────────┬──────────┬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4" w:name="sub_1601"/>
      <w:bookmarkEnd w:id="1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38-01-006-01 │Укладка дренажных труб из  │  48602.07  │ 3340.35 │15892.48 │  862.76  │ 29369.24  │ 391.60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5" w:name="sub_1601"/>
      <w:bookmarkEnd w:id="1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пористого бетона           │            │         │         │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┴───────────────────────────┴────────────┴─────────┴─────────┴──────────┴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6" w:name="sub_3801007"/>
      <w:bookmarkEnd w:id="1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38-01-007. Укладка сборных железобетонных дренажных труб безнапорных без муфт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7" w:name="sub_3801007"/>
      <w:bookmarkEnd w:id="1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Измеритель: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100 м труб дренажа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сборных железобетонных дренажных труб безнапорных без муфт диаметром: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┬───────────────────────────┬────────────┬─────────┬─────────┬──────────┬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8" w:name="sub_1701"/>
      <w:bookmarkEnd w:id="1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38-01-007-01 │до 500 мм                  │  32191.38  │ 546.63  │ 2169.15 │  133.54  │ 29475.60  │  60.94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9" w:name="sub_1701"/>
      <w:bookmarkEnd w:id="1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───────────┼────────────┼─────────┼─────────┼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0" w:name="sub_1702"/>
      <w:bookmarkEnd w:id="1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38-01-007-02 │до 800 мм                  │  56255.36  │ 894.94  │ 3554.82 │  219.84  │ 51805.60  │  99.77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1" w:name="sub_1702"/>
      <w:bookmarkEnd w:id="1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───────────┼────────────┼─────────┼─────────┼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2" w:name="sub_1703"/>
      <w:bookmarkEnd w:id="13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38-01-007-03 │до 1000 мм                 │  84109.64  │ 1185.40 │ 3876.04 │  236.39  │ 79048.20  │ 127.60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3" w:name="sub_1703"/>
      <w:bookmarkEnd w:id="13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───────────┼────────────┼─────────┼─────────┼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4" w:name="sub_1704"/>
      <w:bookmarkEnd w:id="1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38-01-007-04 │до 1200 мм                 │ 102110.70  │ 1448.03 │ 2633.97 │  320.22  │ 98028.70  │ 155.87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5" w:name="sub_1704"/>
      <w:bookmarkEnd w:id="13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───────────┼────────────┼─────────┼─────────┼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6" w:name="sub_1705"/>
      <w:bookmarkEnd w:id="1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38-01-007-05 │до 1500 мм                 │ 135927.03  │ 1854.53 │ 2995.40 │  349.92  │ 131077.10 │ 197.29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7" w:name="sub_1705"/>
      <w:bookmarkEnd w:id="13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───────────┼────────────┼─────────┼─────────┼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8" w:name="sub_1706"/>
      <w:bookmarkEnd w:id="1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38-01-007-06 │до 2000 мм                 │ 206535.51  │ 2166.47 │ 3622.34 │  395.69  │ 200746.70 │ 227.81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9" w:name="sub_1706"/>
      <w:bookmarkEnd w:id="13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┴───────────────────────────┴────────────┴─────────┴─────────┴──────────┴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0" w:name="sub_3801008"/>
      <w:bookmarkEnd w:id="14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38-01-008. Укладка сборных железобетонных дренажных труб безнапорных с муфтами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1" w:name="sub_3801008"/>
      <w:bookmarkEnd w:id="14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Измеритель: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100 м труб дренажа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сборных железобетонных дренажных труб безнапорных с муфтами диаметром: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┬───────────────────────────┬────────────┬─────────┬─────────┬──────────┬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2" w:name="sub_1801"/>
      <w:bookmarkEnd w:id="14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38-01-008-01 │до 400 мм                  │  5880.33   │ 948.20  │ 4872.35 │  305.69  │   59.78   │ 110.00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3" w:name="sub_1801"/>
      <w:bookmarkEnd w:id="14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             │            │         │         │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(440-9145)  │Трубы железобетонные       │            │         │         │          │  (101.5)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безнапорные с муфтами.     │            │         │         │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             │            │         │         │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(м)│            │         │         │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───────────┼────────────┼─────────┼─────────┼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4" w:name="sub_1802"/>
      <w:bookmarkEnd w:id="1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38-01-008-02 │до 800 мм                  │  6940.36   │ 1118.88 │ 5707.12 │  354.64  │  114.36   │ 129.80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5" w:name="sub_1802"/>
      <w:bookmarkEnd w:id="14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             │            │         │         │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(440-9145)  │Трубы железобетонные       │            │         │         │          │  (101.5)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безнапорные с муфтами.     │            │         │         │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             │            │         │         │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(м)│            │         │         │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───────────┼────────────┼─────────┼─────────┼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6" w:name="sub_1803"/>
      <w:bookmarkEnd w:id="1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38-01-008-03 │до 1000 мм                 │  8546.87   │ 1384.42 │ 6998.71 │  427.59  │  163.74   │ 158.40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7" w:name="sub_1803"/>
      <w:bookmarkEnd w:id="14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             │            │         │         │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(440-9145)  │Трубы железобетонные       │            │         │         │          │  (101.5)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безнапорные с муфтами.     │            │         │         │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             │            │         │         │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(м)│            │         │         │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───────────┼────────────┼─────────┼─────────┼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8" w:name="sub_1804"/>
      <w:bookmarkEnd w:id="14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38-01-008-04 │до 1500 мм                 │  8800.84   │ 2105.38 │ 6455.31 │  763.16  │  240.15   │ 240.89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9" w:name="sub_1804"/>
      <w:bookmarkEnd w:id="14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             │            │         │         │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(440-9145)  │Трубы железобетонные       │            │         │         │          │  (101.5)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безнапорные с муфтами.     │            │         │         │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             │            │         │         │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(м)│            │         │         │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┴───────────────────────────┴────────────┴─────────┴─────────┴──────────┴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0" w:name="sub_3801009"/>
      <w:bookmarkEnd w:id="1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38-01-009. Укладка керамических дренажных труб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1" w:name="sub_3801009"/>
      <w:bookmarkEnd w:id="15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Измеритель: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100 м труб дренажа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керамических дренажных труб диаметром: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┬───────────────────────────┬────────────┬─────────┬─────────┬──────────┬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2" w:name="sub_1901"/>
      <w:bookmarkEnd w:id="1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38-01-009-01 │300 мм                     │  9188.63   │ 400.30  │ 1873.23 │  107.43  │  6915.10  │  53.02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3" w:name="sub_1901"/>
      <w:bookmarkEnd w:id="15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───────────┼────────────┼─────────┼─────────┼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4" w:name="sub_1902"/>
      <w:bookmarkEnd w:id="15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38-01-009-02 │400 мм                     │  13840.96  │ 653.87  │ 2559.15 │  144.38  │ 10627.94  │  85.25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5" w:name="sub_1902"/>
      <w:bookmarkEnd w:id="15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───────────┼────────────┼─────────┼─────────┼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6" w:name="sub_1903"/>
      <w:bookmarkEnd w:id="1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38-01-009-03 │500 мм                     │  20537.29  │ 945.92  │ 3674.34 │  206.36  │ 15917.03  │ 124.30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7" w:name="sub_1903"/>
      <w:bookmarkEnd w:id="15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┴───────────────────────────┴────────────┴─────────┴─────────┴──────────┴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8" w:name="sub_3801010"/>
      <w:bookmarkEnd w:id="15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38-01-010. Укладка асбестоцементных перфорированных дренажных труб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9" w:name="sub_3801010"/>
      <w:bookmarkEnd w:id="15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Измеритель: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100 м труб дренажа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асбестоцементных перфорированных дренажных труб диаметром: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┬───────────────────────────┬────────────┬─────────┬─────────┬──────────┬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0" w:name="sub_11001"/>
      <w:bookmarkEnd w:id="16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38-01-010-01 │300 мм                     │  9042.66   │ 264.35  │ 1179.30 │  70.96   │  7599.01  │  32.12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1" w:name="sub_11001"/>
      <w:bookmarkEnd w:id="16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───────────┼────────────┼─────────┼─────────┼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2" w:name="sub_11002"/>
      <w:bookmarkEnd w:id="16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38-01-010-02 │400 мм                     │  14605.81  │ 396.52  │ 1756.71 │  105.50  │ 12452.58  │  48.18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3" w:name="sub_11002"/>
      <w:bookmarkEnd w:id="16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┴───────────────────────────┴────────────┴─────────┴─────────┴──────────┴──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64" w:name="sub_1000"/>
      <w:bookmarkEnd w:id="164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5" w:name="sub_1000"/>
      <w:bookmarkStart w:id="166" w:name="sub_1000"/>
      <w:bookmarkEnd w:id="16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Сборник сметных расценок на эксплуатацию строительных машин и механизмов в базисных ценах по состоянию на 01.01.2000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┌────────┬─────────────────────────────────────┬───────┬─────────┬──────────────┐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│            Наименование             │Ед.изм.│Базисная │ Оплата труда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│       │цена/руб │   рабочих,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                      │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управляющих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                      │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машинами/руб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                  2                  │   3   │    4    │      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7" w:name="sub_1001"/>
      <w:bookmarkEnd w:id="16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010314 │Тракторы на гусеничном ходу при      │ маш-ч │ 142.61  │    14.40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8" w:name="sub_1001"/>
      <w:bookmarkEnd w:id="16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строительства │       │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водохозяйственного) 121 (165) │       │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(л.с)                            │       │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9" w:name="sub_1002"/>
      <w:bookmarkEnd w:id="16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010315 │Тракторы на гусеничном ходу при      │ маш-ч │ 153.97  │    14.40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0" w:name="sub_1002"/>
      <w:bookmarkEnd w:id="17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строительства │       │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водохозяйственного) 132 (180) │       │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(л.с)                            │       │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1" w:name="sub_1003"/>
      <w:bookmarkEnd w:id="17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021116 │Краны на автомобильном ходу на       │ маш-ч │ 133.69  │    13.50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2" w:name="sub_1003"/>
      <w:bookmarkEnd w:id="17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гидроэнергетическом строительстве 10 │       │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              │       │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3" w:name="sub_1004"/>
      <w:bookmarkEnd w:id="17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021216 │Краны на гусеничном ходу при работе  │ маш-ч │  96.80  │    13.50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4" w:name="sub_1004"/>
      <w:bookmarkEnd w:id="17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гидроэнергетическом строительстве │       │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16 т                              │       │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5" w:name="sub_1005"/>
      <w:bookmarkEnd w:id="17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070102 │Бульдозеры при работе на             │ маш-ч │  67.71  │    14.40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6" w:name="sub_1005"/>
      <w:bookmarkEnd w:id="17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гидроэнергетическом строительстве и  │       │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горновскрышных работах 79 (108) кВт  │       │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(л.с.)                               │       │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7" w:name="sub_1006"/>
      <w:bookmarkEnd w:id="17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120711 │Катки дорожные прицепные на          │ маш-ч │  39.80  │      -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8" w:name="sub_1006"/>
      <w:bookmarkEnd w:id="17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пневмоколесном ходу 25 т             │       │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9" w:name="sub_1007"/>
      <w:bookmarkEnd w:id="17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120712 │Катки дорожные прицепные на          │ маш-ч │  68.98  │      -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0" w:name="sub_1007"/>
      <w:bookmarkEnd w:id="18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пневмоколесном ходу 50 т             │       │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1" w:name="sub_1008"/>
      <w:bookmarkEnd w:id="18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120802 │Катки полуприцепные на пневмоколесном│ маш-ч │ 308.21  │    14.40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2" w:name="sub_1008"/>
      <w:bookmarkEnd w:id="18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с тягачом 25 т                  │       │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3" w:name="sub_1009"/>
      <w:bookmarkEnd w:id="18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120910 │Катки дорожные самоходные на         │ маш-ч │ 156.32  │    14.40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4" w:name="sub_1009"/>
      <w:bookmarkEnd w:id="18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пневмоколесном ходу 16 т             │       │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5" w:name="sub_1010"/>
      <w:bookmarkEnd w:id="1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120911 │Катки дорожные самоходные на         │ маш-ч │ 206.01  │    14.40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6" w:name="sub_1010"/>
      <w:bookmarkEnd w:id="18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пневмоколесном ходу 30 т             │       │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7" w:name="sub_1011"/>
      <w:bookmarkEnd w:id="18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121011 │Котлы битумные передвижные 400 л     │ маш-ч │  30.00  │      -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8" w:name="sub_1011"/>
      <w:bookmarkEnd w:id="18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9" w:name="sub_1012"/>
      <w:bookmarkEnd w:id="18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121500 │Трамбовки тракторные на базе трактора│ маш-ч │ 182.81  │    11.60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0" w:name="sub_1012"/>
      <w:bookmarkEnd w:id="19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Т-130.1.Г                            │       │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1" w:name="sub_1013"/>
      <w:bookmarkEnd w:id="19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160201 │Краны на тракторе 121 (165) кВт      │ маш-ч │ 182.80  │    11.60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2" w:name="sub_1013"/>
      <w:bookmarkEnd w:id="19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(л.с.) 5 т                           │       │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3" w:name="sub_1014"/>
      <w:bookmarkEnd w:id="19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230103 │Баржи 300 т                          │ маш-ч │  51.65  │     5.93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4" w:name="sub_1014"/>
      <w:bookmarkEnd w:id="19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5" w:name="sub_1015"/>
      <w:bookmarkEnd w:id="19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230201 │Буксиры 110 (150) кВт (л.с.)         │ маш-ч │ 267.72  │    39.41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6" w:name="sub_1015"/>
      <w:bookmarkEnd w:id="19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7" w:name="sub_1016"/>
      <w:bookmarkEnd w:id="19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бортовые грузоподъемностью│ маш-ч │  75.40  │      -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8" w:name="sub_1016"/>
      <w:bookmarkEnd w:id="19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│       │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└────────┴─────────────────────────────────────┴───────┴─────────┴──────────────┘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99" w:name="sub_2000"/>
      <w:bookmarkEnd w:id="199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0" w:name="sub_2000"/>
      <w:bookmarkStart w:id="201" w:name="sub_2000"/>
      <w:bookmarkEnd w:id="20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Сборник сметных цен на материалы, изделия и конструкции в базисных ценах по состоянию на 01.01.2000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┌──────────┬────────────────────────────────────────────────┬────────┬─────────┐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│                  Наименование                  │Ед.изм. │ Сметная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       │        │цена/руб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                       2                        │   3    │  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2" w:name="sub_2001"/>
      <w:bookmarkEnd w:id="20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101-0072 │Битумы нефтяные строительные изоляционные       │   т    │ 1412.50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3" w:name="sub_2001"/>
      <w:bookmarkEnd w:id="20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БHИ-IV-3, БНИ-IV, БНИ-V            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4" w:name="sub_2002"/>
      <w:bookmarkEnd w:id="20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101-0311 │Каболка                                         │   т    │30030.00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5" w:name="sub_2002"/>
      <w:bookmarkEnd w:id="20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6" w:name="sub_2003"/>
      <w:bookmarkEnd w:id="20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101-0817 │Проволока светлая диаметром 1.6 мм              │   т    │ 9503.70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7" w:name="sub_2003"/>
      <w:bookmarkEnd w:id="20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8" w:name="sub_2004"/>
      <w:bookmarkEnd w:id="20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                  │   т    │11978.00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9" w:name="sub_2004"/>
      <w:bookmarkEnd w:id="20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0" w:name="sub_2005"/>
      <w:bookmarkEnd w:id="21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102-0053 │Пиломатериалы хвойных пород. Доски обрезные     │   м3   │ 1100.00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1" w:name="sub_2005"/>
      <w:bookmarkEnd w:id="21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4 - 6.5 м, шириной 75 - 150 мм, толщиной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III сорта                    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2" w:name="sub_2006"/>
      <w:bookmarkEnd w:id="21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103-0731 │Муфты асбестоцементные диам.300 мм              │   шт   │  21.75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3" w:name="sub_2006"/>
      <w:bookmarkEnd w:id="21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4" w:name="sub_2007"/>
      <w:bookmarkEnd w:id="21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103-0732 │Муфты асбестоцементные диам.400 мм              │   шт   │  25.00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5" w:name="sub_2007"/>
      <w:bookmarkEnd w:id="21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6" w:name="sub_2008"/>
      <w:bookmarkEnd w:id="2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103-0736 │Трубы керамические диам.300 мм                  │   м    │  65.20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7" w:name="sub_2008"/>
      <w:bookmarkEnd w:id="2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8" w:name="sub_2009"/>
      <w:bookmarkEnd w:id="2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103-0738 │Трубы керамические диам.400 мм                  │   м    │ 100.33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9" w:name="sub_2009"/>
      <w:bookmarkEnd w:id="2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0" w:name="sub_2010"/>
      <w:bookmarkEnd w:id="2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103-0740 │Трубы керамические диам.500 мм                  │   м    │ 150.96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1" w:name="sub_2010"/>
      <w:bookmarkEnd w:id="22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2" w:name="sub_2011"/>
      <w:bookmarkEnd w:id="2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103-9102-3│Трубы асбестоцементные перфорированные          │   м    │  68.30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3" w:name="sub_2011"/>
      <w:bookmarkEnd w:id="2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дренажные, диаметром 300 мм        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4" w:name="sub_2012"/>
      <w:bookmarkEnd w:id="2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103-9102-4│Трубы асбестоцементные перфорированные          │   м    │ 114.95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5" w:name="sub_2012"/>
      <w:bookmarkEnd w:id="2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дренажные, диаметром 400 мм        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6" w:name="sub_2013"/>
      <w:bookmarkEnd w:id="2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113-0316 │Ткань стеклянная изоляционная И-200, толщиной   │   м2   │  13.00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7" w:name="sub_2013"/>
      <w:bookmarkEnd w:id="2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0,2 мм                             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8" w:name="sub_2014"/>
      <w:bookmarkEnd w:id="2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203-0514 │Щиты настила                                    │   м2   │  35.22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9" w:name="sub_2014"/>
      <w:bookmarkEnd w:id="2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0" w:name="sub_2015"/>
      <w:bookmarkEnd w:id="2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402-0004 │Раствор готовый кладочный цементный, марка 100  │   м3   │ 519.80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1" w:name="sub_2015"/>
      <w:bookmarkEnd w:id="2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2" w:name="sub_2016"/>
      <w:bookmarkEnd w:id="23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403-9170 │Трубы из пористого бетона диаметром 500 мм      │   м    │ 226.85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3" w:name="sub_2016"/>
      <w:bookmarkEnd w:id="23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4" w:name="sub_2017"/>
      <w:bookmarkEnd w:id="2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408-0042 │Щебень из гравия для строительных работ марка   │   м3   │ 198.73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5" w:name="sub_2017"/>
      <w:bookmarkEnd w:id="23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Др.8, фракция 10 - 20 мм           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6" w:name="sub_2018"/>
      <w:bookmarkEnd w:id="2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408-0205 │Смесь песчано-гравийная природная обогащенная с │   м3   │  90.00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7" w:name="sub_2018"/>
      <w:bookmarkEnd w:id="23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содержанием гравия 65 - 75%        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8" w:name="sub_2019"/>
      <w:bookmarkEnd w:id="2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                │   м3   │  2.44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9" w:name="sub_2019"/>
      <w:bookmarkEnd w:id="23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0" w:name="sub_2020"/>
      <w:bookmarkEnd w:id="24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440-9144-1│Трубы железобетонные безнапорные круглые,       │   м    │ 290.40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1" w:name="sub_2020"/>
      <w:bookmarkEnd w:id="24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нормальной прочности, диаметр условного прохода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500 мм                             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2" w:name="sub_2021"/>
      <w:bookmarkEnd w:id="24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440-9144-2│Трубы железобетонные безнапорные круглые,       │   м    │ 510.40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3" w:name="sub_2021"/>
      <w:bookmarkEnd w:id="24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нормальной прочности, диаметр условного прохода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800 мм                             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4" w:name="sub_2022"/>
      <w:bookmarkEnd w:id="2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440-9144-3│Трубы железобетонные безнапорные круглые,       │   м    │ 778.80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5" w:name="sub_2022"/>
      <w:bookmarkEnd w:id="24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нормальной прочности, диаметр условного прохода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мм                            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6" w:name="sub_2023"/>
      <w:bookmarkEnd w:id="2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440-9144-4│Трубы железобетонные безнапорные круглые,       │   м    │ 965.80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7" w:name="sub_2023"/>
      <w:bookmarkEnd w:id="24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нормальной прочности, диаметр условного прохода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1200 мм                            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8" w:name="sub_2024"/>
      <w:bookmarkEnd w:id="24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440-9144-5│Трубы железобетонные безнапорные круглые,       │   м    │ 1291.40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9" w:name="sub_2024"/>
      <w:bookmarkEnd w:id="24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нормальной прочности, диаметр условного прохода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1500 мм                            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0" w:name="sub_2025"/>
      <w:bookmarkEnd w:id="2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440-9144-6│Трубы железобетонные безнапорные круглые,       │   м    │ 1977.80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1" w:name="sub_2025"/>
      <w:bookmarkEnd w:id="25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нормальной прочности, диаметр условного прохода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2000 мм                            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2" w:name="sub_2026"/>
      <w:bookmarkEnd w:id="2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445-1200 │Плиты железобетонные проезжей части             │   м3   │ 2290.71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3" w:name="sub_2026"/>
      <w:bookmarkEnd w:id="25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└──────────┴────────────────────────────────────────────────┴────────┴─────────┘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54" w:name="sub_3000"/>
      <w:bookmarkEnd w:id="254"/>
      <w:r>
        <w:rPr>
          <w:rFonts w:cs="Arial" w:ascii="Arial" w:hAnsi="Arial"/>
          <w:b/>
          <w:bCs/>
          <w:color w:val="000080"/>
          <w:sz w:val="20"/>
          <w:szCs w:val="20"/>
        </w:rPr>
        <w:t>Таблица замены ресурсов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5" w:name="sub_3000"/>
      <w:bookmarkStart w:id="256" w:name="sub_3000"/>
      <w:bookmarkEnd w:id="25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┌──────────────┬──────────────────────────────┬─────────────────────────────┐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Номера    │       Ресурсы по ГЭСН        │       Ресурсы по ФЕР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расценок   │                              │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├───────────┬────────┬─────────┼───────────┬───────┬─────────┤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│ ед.изм │ расход  │    код    │ед.изм │ расход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├──────────────┼───────────┼────────┼─────────┼───────────┼───────┼─────────┤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     2     │   3    │    4    │     5     │   6   │    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├──────────────┼───────────┼────────┼─────────┼───────────┼───────┼─────────┤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7" w:name="sub_3001"/>
      <w:bookmarkEnd w:id="25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hyperlink w:anchor="sub_13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38-01-003-01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408-9009  │   м3   │  1050   │ </w:t>
      </w:r>
      <w:hyperlink w:anchor="sub_201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408-0205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м3   │  1050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8" w:name="sub_3001"/>
      <w:bookmarkEnd w:id="25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├───────────┼────────┼─────────┼───────────┼───────┼─────────┤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440-9138  │   м3   │  0.141  │ </w:t>
      </w:r>
      <w:hyperlink w:anchor="sub_202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445-1200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м3   │  0.141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├──────────────┼───────────┼────────┼─────────┼───────────┼───────┼─────────┤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9" w:name="sub_3002"/>
      <w:bookmarkEnd w:id="25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hyperlink w:anchor="sub_14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38-01-004-01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408-9225  │   м3   │   105   │ </w:t>
      </w:r>
      <w:hyperlink w:anchor="sub_20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408-0042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м3   │   105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0" w:name="sub_3002"/>
      <w:bookmarkEnd w:id="26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├──────────────┼───────────┼────────┼─────────┼───────────┼───────┼─────────┤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1" w:name="sub_3003"/>
      <w:bookmarkEnd w:id="26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hyperlink w:anchor="sub_14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38-01-004-02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408-9225  │   м3   │   105   │ </w:t>
      </w:r>
      <w:hyperlink w:anchor="sub_20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408-0042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м3   │   105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2" w:name="sub_3003"/>
      <w:bookmarkEnd w:id="26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├──────────────┼───────────┼────────┼─────────┼───────────┼───────┼─────────┤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3" w:name="sub_3004"/>
      <w:bookmarkEnd w:id="26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hyperlink w:anchor="sub_14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38-01-004-03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408-9225  │   м3   │   105   │ </w:t>
      </w:r>
      <w:hyperlink w:anchor="sub_20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408-0042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м3   │   105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4" w:name="sub_3004"/>
      <w:bookmarkEnd w:id="26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├──────────────┼───────────┼────────┼─────────┼───────────┼───────┼─────────┤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5" w:name="sub_3005"/>
      <w:bookmarkEnd w:id="26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hyperlink w:anchor="sub_14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38-01-004-04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408-9225  │   м3   │   105   │ </w:t>
      </w:r>
      <w:hyperlink w:anchor="sub_20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408-0042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м3   │   105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6" w:name="sub_3005"/>
      <w:bookmarkEnd w:id="26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├──────────────┼───────────┼────────┼─────────┼───────────┼───────┼─────────┤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7" w:name="sub_3006"/>
      <w:bookmarkEnd w:id="26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hyperlink w:anchor="sub_14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38-01-004-05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408-9225  │   м3   │   105   │ </w:t>
      </w:r>
      <w:hyperlink w:anchor="sub_20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408-0042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м3   │   105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8" w:name="sub_3006"/>
      <w:bookmarkEnd w:id="26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├──────────────┼───────────┼────────┼─────────┼───────────┼───────┼─────────┤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9" w:name="sub_3007"/>
      <w:bookmarkEnd w:id="26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hyperlink w:anchor="sub_15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38-01-005-01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408-9225  │   м3   │   105   │ </w:t>
      </w:r>
      <w:hyperlink w:anchor="sub_20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408-0042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м3   │   105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0" w:name="sub_3007"/>
      <w:bookmarkEnd w:id="27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├──────────────┼───────────┼────────┼─────────┼───────────┼───────┼─────────┤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1" w:name="sub_3008"/>
      <w:bookmarkEnd w:id="27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hyperlink w:anchor="sub_15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38-01-005-02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408-9225  │   м3   │   105   │ </w:t>
      </w:r>
      <w:hyperlink w:anchor="sub_20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408-0042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м3   │   105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2" w:name="sub_3008"/>
      <w:bookmarkEnd w:id="27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├──────────────┼───────────┼────────┼─────────┼───────────┼───────┼─────────┤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3" w:name="sub_3009"/>
      <w:bookmarkEnd w:id="27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hyperlink w:anchor="sub_17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38-01-007-01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440-9144  │   м    │  101.5  │</w:t>
      </w:r>
      <w:hyperlink w:anchor="sub_202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440-9144-1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м   │  101.5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4" w:name="sub_3009"/>
      <w:bookmarkEnd w:id="27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├──────────────┼───────────┼────────┼─────────┼───────────┼───────┼─────────┤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5" w:name="sub_3010"/>
      <w:bookmarkEnd w:id="27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hyperlink w:anchor="sub_17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38-01-007-02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440-9144  │   м    │  101.5  │</w:t>
      </w:r>
      <w:hyperlink w:anchor="sub_20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440-9144-2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м   │  101.5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6" w:name="sub_3010"/>
      <w:bookmarkEnd w:id="27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├──────────────┼───────────┼────────┼─────────┼───────────┼───────┼─────────┤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7" w:name="sub_3011"/>
      <w:bookmarkEnd w:id="27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hyperlink w:anchor="sub_17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38-01-007-03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440-9144  │   м    │  101.5  │</w:t>
      </w:r>
      <w:hyperlink w:anchor="sub_20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440-9144-3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м   │  101.5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8" w:name="sub_3011"/>
      <w:bookmarkEnd w:id="27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├──────────────┼───────────┼────────┼─────────┼───────────┼───────┼─────────┤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9" w:name="sub_3012"/>
      <w:bookmarkEnd w:id="27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hyperlink w:anchor="sub_17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38-01-007-04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440-9144  │   м    │  101.5  │</w:t>
      </w:r>
      <w:hyperlink w:anchor="sub_202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440-9144-4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м   │  101.5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0" w:name="sub_3012"/>
      <w:bookmarkEnd w:id="28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├──────────────┼───────────┼────────┼─────────┼───────────┼───────┼─────────┤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1" w:name="sub_3013"/>
      <w:bookmarkEnd w:id="28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hyperlink w:anchor="sub_17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38-01-007-05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440-9144  │   м    │  101.5  │</w:t>
      </w:r>
      <w:hyperlink w:anchor="sub_202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440-9144-5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м   │  101.5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2" w:name="sub_3013"/>
      <w:bookmarkEnd w:id="28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├──────────────┼───────────┼────────┼─────────┼───────────┼───────┼─────────┤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3" w:name="sub_3014"/>
      <w:bookmarkEnd w:id="28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hyperlink w:anchor="sub_17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38-01-007-06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440-9144  │   м    │  101.5  │</w:t>
      </w:r>
      <w:hyperlink w:anchor="sub_202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440-9144-6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м   │  101.5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4" w:name="sub_3014"/>
      <w:bookmarkEnd w:id="28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├──────────────┼───────────┼────────┼─────────┼───────────┼───────┼─────────┤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5" w:name="sub_3015"/>
      <w:bookmarkEnd w:id="2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hyperlink w:anchor="sub_19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38-01-009-01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103-9101  │   м    │  101.5  │ </w:t>
      </w:r>
      <w:hyperlink w:anchor="sub_200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103-0736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м   │  101.5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6" w:name="sub_3015"/>
      <w:bookmarkEnd w:id="28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├──────────────┼───────────┼────────┼─────────┼───────────┼───────┼─────────┤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7" w:name="sub_3016"/>
      <w:bookmarkEnd w:id="28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hyperlink w:anchor="sub_19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38-01-009-02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103-9101  │   м    │  101.5  │ </w:t>
      </w:r>
      <w:hyperlink w:anchor="sub_200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103-0738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м   │  101.5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8" w:name="sub_3016"/>
      <w:bookmarkEnd w:id="28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├──────────────┼───────────┼────────┼─────────┼───────────┼───────┼─────────┤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9" w:name="sub_3017"/>
      <w:bookmarkEnd w:id="28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hyperlink w:anchor="sub_19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38-01-009-03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103-9101  │   м    │  101.5  │ </w:t>
      </w:r>
      <w:hyperlink w:anchor="sub_20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103-0740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м   │  101.5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0" w:name="sub_3017"/>
      <w:bookmarkEnd w:id="29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├──────────────┼───────────┼────────┼─────────┼───────────┼───────┼─────────┤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1" w:name="sub_3018"/>
      <w:bookmarkEnd w:id="29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hyperlink w:anchor="sub_11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38-01-010-01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103-9102  │   м    │  101.5  │</w:t>
      </w:r>
      <w:hyperlink w:anchor="sub_20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103-9102-3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м   │  101.5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2" w:name="sub_3018"/>
      <w:bookmarkEnd w:id="29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├───────────┼────────┼─────────┼───────────┼───────┼─────────┤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103-9160  │   шт   │  25.4   │ </w:t>
      </w:r>
      <w:hyperlink w:anchor="sub_20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103-0731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шт   │  25.4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├──────────────┼───────────┼────────┼─────────┼───────────┼───────┼─────────┤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3" w:name="sub_3019"/>
      <w:bookmarkEnd w:id="29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hyperlink w:anchor="sub_11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38-01-010-02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103-9102  │   м    │  101.5  │</w:t>
      </w:r>
      <w:hyperlink w:anchor="sub_20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103-9102-4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м   │  101.5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4" w:name="sub_3019"/>
      <w:bookmarkEnd w:id="29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├───────────┼────────┼─────────┼───────────┼───────┼─────────┤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103-9160  │   шт   │  25.4   │ </w:t>
      </w:r>
      <w:hyperlink w:anchor="sub_20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103-0732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шт   │  25.4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└──────────────┴───────────┴────────┴─────────┴───────────┴───────┴─────────┘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75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2006-12-06T10:28:00Z</dcterms:created>
  <dc:creator>VIKTOR</dc:creator>
  <dc:description/>
  <dc:language>ru-RU</dc:language>
  <cp:lastModifiedBy>VIKTOR</cp:lastModifiedBy>
  <dcterms:modified xsi:type="dcterms:W3CDTF">2006-12-06T10:29:00Z</dcterms:modified>
  <cp:revision>2</cp:revision>
  <dc:subject/>
  <dc:title/>
</cp:coreProperties>
</file>